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sz w:val="28"/>
          <w:szCs w:val="28"/>
          <w:highlight w:val="none"/>
        </w:rPr>
      </w:pPr>
    </w:p>
    <w:p>
      <w:pPr>
        <w:spacing w:beforeLines="50" w:line="360" w:lineRule="auto"/>
        <w:jc w:val="center"/>
        <w:rPr>
          <w:rFonts w:ascii="仿宋" w:hAnsi="仿宋" w:eastAsia="仿宋" w:cs="华文仿宋"/>
          <w:b/>
          <w:sz w:val="28"/>
          <w:szCs w:val="28"/>
          <w:highlight w:val="none"/>
        </w:rPr>
      </w:pPr>
    </w:p>
    <w:p>
      <w:pPr>
        <w:spacing w:line="360" w:lineRule="auto"/>
        <w:jc w:val="center"/>
        <w:rPr>
          <w:rFonts w:hint="eastAsia" w:cs="华文仿宋" w:asciiTheme="minorEastAsia" w:hAnsiTheme="minorEastAsia"/>
          <w:b w:val="0"/>
          <w:bCs/>
          <w:sz w:val="48"/>
          <w:szCs w:val="48"/>
          <w:highlight w:val="none"/>
        </w:rPr>
      </w:pPr>
      <w:r>
        <w:rPr>
          <w:rFonts w:hint="eastAsia" w:cs="华文仿宋" w:asciiTheme="minorEastAsia" w:hAnsiTheme="minorEastAsia"/>
          <w:b w:val="0"/>
          <w:bCs/>
          <w:sz w:val="48"/>
          <w:szCs w:val="48"/>
          <w:highlight w:val="none"/>
        </w:rPr>
        <w:t>P（2021）066号地块项目</w:t>
      </w:r>
    </w:p>
    <w:p>
      <w:pPr>
        <w:spacing w:line="360" w:lineRule="auto"/>
        <w:jc w:val="center"/>
        <w:rPr>
          <w:rFonts w:cs="华文仿宋" w:asciiTheme="minorEastAsia" w:hAnsiTheme="minorEastAsia"/>
          <w:b w:val="0"/>
          <w:bCs/>
          <w:sz w:val="48"/>
          <w:szCs w:val="48"/>
          <w:highlight w:val="none"/>
        </w:rPr>
      </w:pPr>
      <w:r>
        <w:rPr>
          <w:rFonts w:hint="eastAsia" w:cs="华文仿宋" w:asciiTheme="minorEastAsia" w:hAnsiTheme="minorEastAsia"/>
          <w:b w:val="0"/>
          <w:bCs/>
          <w:sz w:val="48"/>
          <w:szCs w:val="48"/>
          <w:highlight w:val="none"/>
        </w:rPr>
        <w:t>施工监理遴选</w:t>
      </w:r>
    </w:p>
    <w:p>
      <w:pPr>
        <w:spacing w:line="360" w:lineRule="auto"/>
        <w:jc w:val="center"/>
        <w:rPr>
          <w:rFonts w:hint="default" w:cs="华文仿宋" w:asciiTheme="minorEastAsia" w:hAnsiTheme="minorEastAsia" w:eastAsiaTheme="minorEastAsia"/>
          <w:b/>
          <w:sz w:val="48"/>
          <w:szCs w:val="48"/>
          <w:highlight w:val="none"/>
          <w:u w:val="single"/>
          <w:lang w:val="en-US" w:eastAsia="zh-CN"/>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72"/>
          <w:szCs w:val="72"/>
          <w:highlight w:val="none"/>
        </w:rPr>
      </w:pPr>
      <w:r>
        <w:rPr>
          <w:rFonts w:hint="eastAsia" w:ascii="黑体" w:hAnsi="黑体" w:eastAsia="黑体" w:cs="华文仿宋"/>
          <w:sz w:val="72"/>
          <w:szCs w:val="7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晟合创</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ascii="仿宋" w:hAnsi="仿宋" w:eastAsia="仿宋" w:cs="华文仿宋"/>
          <w:b/>
          <w:sz w:val="36"/>
          <w:szCs w:val="36"/>
          <w:highlight w:val="none"/>
        </w:rPr>
      </w:pPr>
      <w:r>
        <w:rPr>
          <w:rFonts w:hint="eastAsia" w:cs="华文仿宋" w:asciiTheme="minorEastAsia" w:hAnsiTheme="minorEastAsia"/>
          <w:b/>
          <w:sz w:val="32"/>
          <w:szCs w:val="32"/>
          <w:highlight w:val="none"/>
        </w:rPr>
        <w:t>2021年</w:t>
      </w:r>
      <w:r>
        <w:rPr>
          <w:rFonts w:hint="eastAsia" w:cs="华文仿宋" w:asciiTheme="minorEastAsia" w:hAnsiTheme="minorEastAsia"/>
          <w:b/>
          <w:sz w:val="32"/>
          <w:szCs w:val="32"/>
          <w:highlight w:val="none"/>
          <w:lang w:val="en-US" w:eastAsia="zh-CN"/>
        </w:rPr>
        <w:t>10</w:t>
      </w:r>
      <w:r>
        <w:rPr>
          <w:rFonts w:hint="eastAsia" w:cs="华文仿宋" w:asciiTheme="minorEastAsia" w:hAnsiTheme="minorEastAsia"/>
          <w:b/>
          <w:sz w:val="32"/>
          <w:szCs w:val="32"/>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第一章  遴选公告</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根据业务需要，我司</w:t>
      </w:r>
      <w:r>
        <w:rPr>
          <w:rFonts w:hint="eastAsia" w:ascii="仿宋" w:hAnsi="仿宋" w:eastAsia="仿宋" w:cs="仿宋"/>
          <w:color w:val="auto"/>
          <w:sz w:val="30"/>
          <w:szCs w:val="30"/>
          <w:highlight w:val="none"/>
        </w:rPr>
        <w:t>拟对</w:t>
      </w:r>
      <w:r>
        <w:rPr>
          <w:rFonts w:hint="eastAsia" w:ascii="仿宋" w:hAnsi="仿宋" w:eastAsia="仿宋" w:cs="仿宋"/>
          <w:color w:val="auto"/>
          <w:sz w:val="30"/>
          <w:szCs w:val="30"/>
          <w:highlight w:val="none"/>
          <w:u w:val="none"/>
        </w:rPr>
        <w:t>P（2021）066号地块项目施工监理</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要求的咨询机构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5"/>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1、项目名称：P（2021）066号地块项目施工监理</w:t>
      </w:r>
      <w:r>
        <w:rPr>
          <w:rFonts w:hint="eastAsia" w:ascii="仿宋" w:hAnsi="仿宋" w:eastAsia="仿宋" w:cs="仿宋"/>
          <w:sz w:val="30"/>
          <w:szCs w:val="30"/>
          <w:highlight w:val="none"/>
          <w:lang w:val="en-US" w:eastAsia="zh-CN"/>
        </w:rPr>
        <w:t>。</w:t>
      </w:r>
    </w:p>
    <w:p>
      <w:pPr>
        <w:pStyle w:val="5"/>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5"/>
        <w:widowControl/>
        <w:spacing w:beforeAutospacing="0" w:afterAutospacing="0" w:line="440" w:lineRule="exact"/>
        <w:ind w:firstLine="660" w:firstLineChars="2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（1）服务内容：施工阶段的全过程监理服务</w:t>
      </w:r>
      <w:r>
        <w:rPr>
          <w:rFonts w:hint="eastAsia" w:ascii="仿宋" w:hAnsi="仿宋" w:eastAsia="仿宋" w:cs="仿宋"/>
          <w:color w:val="auto"/>
          <w:sz w:val="30"/>
          <w:szCs w:val="30"/>
          <w:highlight w:val="none"/>
          <w:lang w:eastAsia="zh-CN"/>
        </w:rPr>
        <w:t>。</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）最高限价：</w:t>
      </w:r>
      <w:r>
        <w:rPr>
          <w:rFonts w:hint="eastAsia" w:ascii="仿宋" w:hAnsi="仿宋" w:eastAsia="仿宋" w:cs="仿宋"/>
          <w:sz w:val="30"/>
          <w:szCs w:val="30"/>
          <w:highlight w:val="none"/>
          <w:lang w:val="en-US" w:eastAsia="zh-CN"/>
        </w:rPr>
        <w:t>19.00元/平米，经审核的总建筑面积。</w:t>
      </w: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5"/>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1、参选人须是在中国境内注册，</w:t>
      </w:r>
      <w:r>
        <w:rPr>
          <w:rFonts w:hint="eastAsia" w:ascii="仿宋" w:hAnsi="仿宋" w:eastAsia="仿宋" w:cs="仿宋"/>
          <w:sz w:val="30"/>
          <w:szCs w:val="30"/>
          <w:highlight w:val="none"/>
          <w:u w:val="none"/>
        </w:rPr>
        <w:t>具有独立承担民事责任的能力</w:t>
      </w:r>
      <w:r>
        <w:rPr>
          <w:rFonts w:hint="eastAsia" w:ascii="仿宋" w:hAnsi="仿宋" w:eastAsia="仿宋" w:cs="仿宋"/>
          <w:sz w:val="30"/>
          <w:szCs w:val="30"/>
          <w:highlight w:val="none"/>
        </w:rPr>
        <w:t>和</w:t>
      </w:r>
      <w:r>
        <w:rPr>
          <w:rFonts w:hint="eastAsia" w:ascii="仿宋" w:hAnsi="仿宋" w:eastAsia="仿宋" w:cs="仿宋"/>
          <w:sz w:val="30"/>
          <w:szCs w:val="30"/>
          <w:highlight w:val="none"/>
          <w:lang w:val="en-US" w:eastAsia="zh-CN"/>
        </w:rPr>
        <w:t>房屋建筑工程监理</w:t>
      </w:r>
      <w:r>
        <w:rPr>
          <w:rFonts w:hint="eastAsia" w:ascii="仿宋" w:hAnsi="仿宋" w:eastAsia="仿宋" w:cs="仿宋"/>
          <w:sz w:val="30"/>
          <w:szCs w:val="30"/>
          <w:highlight w:val="none"/>
          <w:lang w:eastAsia="zh-CN"/>
        </w:rPr>
        <w:t>乙</w:t>
      </w:r>
      <w:r>
        <w:rPr>
          <w:rFonts w:hint="eastAsia" w:ascii="仿宋" w:hAnsi="仿宋" w:eastAsia="仿宋" w:cs="仿宋"/>
          <w:sz w:val="30"/>
          <w:szCs w:val="30"/>
          <w:highlight w:val="none"/>
        </w:rPr>
        <w:t>级（提供营业执照副本</w:t>
      </w:r>
      <w:r>
        <w:rPr>
          <w:rFonts w:hint="eastAsia" w:ascii="仿宋" w:hAnsi="仿宋" w:eastAsia="仿宋" w:cs="仿宋"/>
          <w:sz w:val="30"/>
          <w:szCs w:val="30"/>
          <w:highlight w:val="none"/>
          <w:lang w:val="en-US" w:eastAsia="zh-CN"/>
        </w:rPr>
        <w:t>复印件及资质证书</w:t>
      </w:r>
      <w:r>
        <w:rPr>
          <w:rFonts w:hint="eastAsia" w:ascii="仿宋" w:hAnsi="仿宋" w:eastAsia="仿宋" w:cs="仿宋"/>
          <w:sz w:val="30"/>
          <w:szCs w:val="30"/>
          <w:highlight w:val="none"/>
        </w:rPr>
        <w:t>复印件）。</w:t>
      </w:r>
    </w:p>
    <w:p>
      <w:pPr>
        <w:pStyle w:val="5"/>
        <w:widowControl/>
        <w:spacing w:beforeAutospacing="0" w:afterAutospacing="0" w:line="440" w:lineRule="exact"/>
        <w:ind w:firstLine="6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2、参选人近</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年内（201</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年1月1日起至今）至少</w:t>
      </w:r>
      <w:r>
        <w:rPr>
          <w:rFonts w:hint="eastAsia" w:ascii="仿宋" w:hAnsi="仿宋" w:eastAsia="仿宋" w:cs="仿宋"/>
          <w:sz w:val="30"/>
          <w:szCs w:val="30"/>
          <w:highlight w:val="none"/>
          <w:lang w:val="en-US" w:eastAsia="zh-CN"/>
        </w:rPr>
        <w:t>监理</w:t>
      </w:r>
      <w:r>
        <w:rPr>
          <w:rFonts w:hint="eastAsia" w:ascii="仿宋" w:hAnsi="仿宋" w:eastAsia="仿宋" w:cs="仿宋"/>
          <w:sz w:val="30"/>
          <w:szCs w:val="30"/>
          <w:highlight w:val="none"/>
        </w:rPr>
        <w:t>过一个</w:t>
      </w:r>
      <w:r>
        <w:rPr>
          <w:rFonts w:hint="eastAsia" w:ascii="仿宋" w:hAnsi="仿宋" w:eastAsia="仿宋" w:cs="仿宋"/>
          <w:sz w:val="30"/>
          <w:szCs w:val="30"/>
          <w:highlight w:val="none"/>
          <w:lang w:val="en-US" w:eastAsia="zh-CN"/>
        </w:rPr>
        <w:t>房屋建筑</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3、</w:t>
      </w:r>
      <w:r>
        <w:rPr>
          <w:rFonts w:hint="eastAsia" w:ascii="仿宋" w:hAnsi="仿宋" w:cs="仿宋"/>
          <w:sz w:val="30"/>
          <w:szCs w:val="30"/>
          <w:lang w:val="en-US" w:eastAsia="zh-CN"/>
        </w:rPr>
        <w:t>参选人</w:t>
      </w:r>
      <w:r>
        <w:rPr>
          <w:rFonts w:hint="eastAsia" w:ascii="仿宋" w:hAnsi="仿宋" w:eastAsia="仿宋" w:cs="仿宋"/>
          <w:sz w:val="30"/>
          <w:szCs w:val="30"/>
        </w:rPr>
        <w:t>具有良好的商业信誉，近三年内未受过法律、行政及行业处罚，且不在处罚期内(应书面声明)</w:t>
      </w:r>
      <w:r>
        <w:rPr>
          <w:rFonts w:hint="eastAsia" w:ascii="仿宋" w:hAnsi="仿宋" w:eastAsia="仿宋" w:cs="仿宋"/>
          <w:sz w:val="30"/>
          <w:szCs w:val="30"/>
          <w:highlight w:val="none"/>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5"/>
        <w:widowControl/>
        <w:spacing w:beforeAutospacing="0" w:afterAutospacing="0" w:line="440" w:lineRule="exact"/>
        <w:ind w:firstLine="600"/>
        <w:rPr>
          <w:rFonts w:ascii="仿宋" w:hAnsi="仿宋" w:eastAsia="仿宋" w:cs="仿宋"/>
          <w:b/>
          <w:sz w:val="30"/>
          <w:szCs w:val="30"/>
          <w:highlight w:val="none"/>
        </w:rPr>
      </w:pPr>
      <w:r>
        <w:rPr>
          <w:rFonts w:hint="eastAsia" w:ascii="仿宋" w:hAnsi="仿宋" w:eastAsia="仿宋" w:cs="仿宋"/>
          <w:b/>
          <w:sz w:val="30"/>
          <w:szCs w:val="30"/>
          <w:highlight w:val="none"/>
        </w:rPr>
        <w:t>三、遴选报名</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1、报名时间：2021年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日至2021年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13</w:t>
      </w:r>
      <w:r>
        <w:rPr>
          <w:rFonts w:hint="eastAsia" w:ascii="仿宋" w:hAnsi="仿宋" w:eastAsia="仿宋" w:cs="仿宋"/>
          <w:sz w:val="30"/>
          <w:szCs w:val="30"/>
          <w:highlight w:val="none"/>
        </w:rPr>
        <w:t>日，每日上午8:30-12:00、下午14:30-17:30时。</w:t>
      </w:r>
    </w:p>
    <w:p>
      <w:pPr>
        <w:pStyle w:val="5"/>
        <w:widowControl/>
        <w:spacing w:beforeAutospacing="0" w:afterAutospacing="0" w:line="440" w:lineRule="exact"/>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5"/>
        <w:widowControl/>
        <w:spacing w:beforeAutospacing="0" w:afterAutospacing="0" w:line="440" w:lineRule="exact"/>
        <w:ind w:firstLine="599" w:firstLineChars="199"/>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rPr>
        <w:t>四、参选文件递交地点及截止时间</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请参选人于2021年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10:00</w:t>
      </w:r>
      <w:r>
        <w:rPr>
          <w:rFonts w:hint="eastAsia" w:ascii="仿宋" w:hAnsi="仿宋" w:eastAsia="仿宋" w:cs="仿宋"/>
          <w:sz w:val="30"/>
          <w:szCs w:val="30"/>
          <w:highlight w:val="none"/>
        </w:rPr>
        <w:t>时前将密封完整的参选文件递交至指定地点。逾期送达或者未送达指定地点的参选文件，我司不予受理。</w:t>
      </w:r>
    </w:p>
    <w:p>
      <w:pPr>
        <w:pStyle w:val="5"/>
        <w:widowControl/>
        <w:spacing w:beforeAutospacing="0" w:afterAutospacing="0" w:line="440" w:lineRule="exact"/>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　　</w:t>
      </w:r>
    </w:p>
    <w:p>
      <w:pPr>
        <w:pStyle w:val="5"/>
        <w:widowControl/>
        <w:spacing w:beforeAutospacing="0" w:afterAutospacing="0" w:line="440" w:lineRule="exact"/>
        <w:outlineLvl w:val="0"/>
        <w:rPr>
          <w:rFonts w:ascii="仿宋" w:hAnsi="仿宋" w:eastAsia="仿宋" w:cs="仿宋"/>
          <w:sz w:val="30"/>
          <w:szCs w:val="30"/>
          <w:highlight w:val="none"/>
        </w:rPr>
      </w:pPr>
      <w:r>
        <w:rPr>
          <w:rFonts w:hint="eastAsia" w:ascii="仿宋" w:hAnsi="仿宋" w:eastAsia="仿宋" w:cs="仿宋"/>
          <w:b/>
          <w:bCs/>
          <w:sz w:val="30"/>
          <w:szCs w:val="30"/>
          <w:highlight w:val="none"/>
        </w:rPr>
        <w:t>五、联系方式</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招标人：武汉星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　</w:t>
      </w:r>
    </w:p>
    <w:p>
      <w:pPr>
        <w:pStyle w:val="5"/>
        <w:widowControl/>
        <w:spacing w:beforeAutospacing="0" w:afterAutospacing="0" w:line="440" w:lineRule="exact"/>
        <w:ind w:firstLine="543" w:firstLineChars="181"/>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地  址：武汉市黄陂区航城西路航发智慧城</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杨工</w:t>
      </w:r>
      <w:r>
        <w:rPr>
          <w:rFonts w:hint="eastAsia" w:ascii="仿宋" w:hAnsi="仿宋" w:eastAsia="仿宋" w:cs="仿宋"/>
          <w:sz w:val="30"/>
          <w:szCs w:val="30"/>
          <w:highlight w:val="none"/>
        </w:rPr>
        <w:t xml:space="preserve">         </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电  话：</w:t>
      </w:r>
      <w:r>
        <w:rPr>
          <w:rFonts w:hint="eastAsia" w:ascii="仿宋" w:hAnsi="仿宋" w:eastAsia="仿宋" w:cs="仿宋"/>
          <w:sz w:val="30"/>
          <w:szCs w:val="30"/>
        </w:rPr>
        <w:t>1</w:t>
      </w:r>
      <w:r>
        <w:rPr>
          <w:rFonts w:hint="eastAsia" w:ascii="仿宋" w:hAnsi="仿宋" w:eastAsia="仿宋" w:cs="仿宋"/>
          <w:sz w:val="30"/>
          <w:szCs w:val="30"/>
          <w:lang w:val="en-US" w:eastAsia="zh-CN"/>
        </w:rPr>
        <w:t>8202766277</w:t>
      </w:r>
      <w:r>
        <w:rPr>
          <w:rFonts w:hint="eastAsia" w:ascii="仿宋" w:hAnsi="仿宋" w:eastAsia="仿宋" w:cs="仿宋"/>
          <w:sz w:val="30"/>
          <w:szCs w:val="30"/>
          <w:highlight w:val="none"/>
        </w:rPr>
        <w:t xml:space="preserve"> </w:t>
      </w:r>
    </w:p>
    <w:p>
      <w:pPr>
        <w:pStyle w:val="5"/>
        <w:widowControl/>
        <w:spacing w:beforeAutospacing="0" w:afterAutospacing="0" w:line="440" w:lineRule="exact"/>
        <w:ind w:firstLine="420"/>
        <w:jc w:val="right"/>
        <w:rPr>
          <w:rFonts w:ascii="仿宋" w:hAnsi="仿宋" w:eastAsia="仿宋" w:cs="仿宋"/>
          <w:sz w:val="30"/>
          <w:szCs w:val="30"/>
          <w:highlight w:val="none"/>
        </w:rPr>
      </w:pPr>
    </w:p>
    <w:p>
      <w:pPr>
        <w:pStyle w:val="5"/>
        <w:widowControl/>
        <w:spacing w:beforeAutospacing="0" w:afterAutospacing="0" w:line="440" w:lineRule="exact"/>
        <w:ind w:firstLine="420"/>
        <w:jc w:val="right"/>
        <w:rPr>
          <w:rFonts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right"/>
        <w:rPr>
          <w:rFonts w:hint="eastAsia" w:ascii="仿宋" w:hAnsi="仿宋" w:eastAsia="仿宋" w:cs="仿宋"/>
          <w:sz w:val="30"/>
          <w:szCs w:val="30"/>
          <w:highlight w:val="none"/>
        </w:rPr>
      </w:pPr>
    </w:p>
    <w:p>
      <w:pPr>
        <w:pStyle w:val="5"/>
        <w:widowControl/>
        <w:spacing w:beforeAutospacing="0" w:afterAutospacing="0" w:line="440" w:lineRule="exact"/>
        <w:ind w:firstLine="420"/>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5"/>
        <w:widowControl/>
        <w:wordWrap w:val="0"/>
        <w:spacing w:beforeAutospacing="0" w:afterAutospacing="0" w:line="440" w:lineRule="exact"/>
        <w:ind w:right="180" w:firstLine="5700" w:firstLineChars="1900"/>
        <w:jc w:val="both"/>
        <w:rPr>
          <w:sz w:val="28"/>
          <w:szCs w:val="28"/>
          <w:highlight w:val="none"/>
        </w:rPr>
      </w:pPr>
      <w:r>
        <w:rPr>
          <w:rFonts w:hint="eastAsia" w:ascii="仿宋" w:hAnsi="仿宋" w:eastAsia="仿宋" w:cs="仿宋"/>
          <w:sz w:val="30"/>
          <w:szCs w:val="30"/>
          <w:highlight w:val="none"/>
        </w:rPr>
        <w:t xml:space="preserve"> 2021年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11</w:t>
      </w:r>
      <w:bookmarkStart w:id="9" w:name="_GoBack"/>
      <w:bookmarkEnd w:id="9"/>
      <w:r>
        <w:rPr>
          <w:rFonts w:hint="eastAsia" w:ascii="仿宋" w:hAnsi="仿宋" w:eastAsia="仿宋" w:cs="仿宋"/>
          <w:sz w:val="30"/>
          <w:szCs w:val="30"/>
          <w:highlight w:val="none"/>
        </w:rPr>
        <w:t>日</w:t>
      </w:r>
    </w:p>
    <w:p>
      <w:pPr>
        <w:pStyle w:val="5"/>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5"/>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spacing w:beforeAutospacing="0" w:afterAutospacing="0"/>
        <w:ind w:firstLine="602" w:firstLineChars="200"/>
        <w:outlineLvl w:val="0"/>
        <w:rPr>
          <w:rFonts w:ascii="仿宋" w:hAnsi="仿宋" w:eastAsia="仿宋" w:cs="仿宋"/>
          <w:b/>
          <w:bCs/>
          <w:sz w:val="30"/>
          <w:szCs w:val="30"/>
          <w:highlight w:val="none"/>
        </w:rPr>
      </w:pPr>
    </w:p>
    <w:p>
      <w:pPr>
        <w:pStyle w:val="5"/>
        <w:widowControl/>
        <w:numPr>
          <w:ilvl w:val="0"/>
          <w:numId w:val="1"/>
        </w:numPr>
        <w:spacing w:beforeAutospacing="0" w:afterAutospacing="0"/>
        <w:outlineLvl w:val="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评分标准</w:t>
      </w:r>
    </w:p>
    <w:tbl>
      <w:tblPr>
        <w:tblStyle w:val="6"/>
        <w:tblW w:w="965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70"/>
        <w:gridCol w:w="583"/>
        <w:gridCol w:w="7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评分因素</w:t>
            </w:r>
          </w:p>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及权重</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7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7270" w:type="dxa"/>
            <w:tcBorders>
              <w:top w:val="single" w:color="auto" w:sz="4" w:space="0"/>
              <w:left w:val="nil"/>
              <w:bottom w:val="single" w:color="auto" w:sz="4" w:space="0"/>
              <w:right w:val="single" w:color="auto" w:sz="4" w:space="0"/>
            </w:tcBorders>
            <w:noWrap w:val="0"/>
            <w:vAlign w:val="center"/>
          </w:tcPr>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控制价为：19.00元/平米，报价超过控制价则该报价按照废标处理。计算报价得分时，将投标报价与基准值做对比进行计算，投标报价基准值的计算方法：①有效报价超过5家时，各有效投标中去掉一个最高报价和一个最低报价以后的各投标人的投标报价的算术平均值。最高报价和最低报价仍为有效报价，②当投标单位不足5家或5家时基准值为所有效投标的投标报价的算术平均值，③如果有效投标个数少于3个（不含），则招标人应当重新组织招标。投标报价等于评标基准值的，得满分20分；每高于评标基准值1%的（不足1%按1%计算），扣1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低于</w:t>
            </w:r>
            <w:r>
              <w:rPr>
                <w:rFonts w:hint="eastAsia" w:ascii="仿宋" w:hAnsi="仿宋" w:eastAsia="仿宋" w:cs="仿宋"/>
                <w:color w:val="auto"/>
                <w:sz w:val="24"/>
                <w:szCs w:val="24"/>
              </w:rPr>
              <w:t>评标基准值1%的</w:t>
            </w:r>
            <w:r>
              <w:rPr>
                <w:rFonts w:hint="eastAsia" w:ascii="仿宋" w:hAnsi="仿宋" w:eastAsia="仿宋" w:cs="仿宋"/>
                <w:color w:val="auto"/>
                <w:sz w:val="24"/>
                <w:szCs w:val="24"/>
                <w:lang w:val="en-US" w:eastAsia="zh-CN"/>
              </w:rPr>
              <w:t>扣0.5分，</w:t>
            </w:r>
            <w:r>
              <w:rPr>
                <w:rFonts w:hint="eastAsia" w:ascii="仿宋" w:hAnsi="仿宋" w:eastAsia="仿宋" w:cs="仿宋"/>
                <w:color w:val="auto"/>
                <w:sz w:val="24"/>
                <w:szCs w:val="24"/>
              </w:rPr>
              <w:t>以此类推。</w:t>
            </w:r>
          </w:p>
          <w:p>
            <w:pPr>
              <w:spacing w:line="273"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各投标人设计费报价得分=20-（|投标报价-评标基准值|/评标基准值）*100*1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3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0" w:type="dxa"/>
            <w:tcBorders>
              <w:top w:val="nil"/>
              <w:left w:val="nil"/>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类似业绩</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270"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color w:val="auto"/>
                <w:sz w:val="24"/>
                <w:szCs w:val="24"/>
              </w:rPr>
            </w:pPr>
            <w:r>
              <w:rPr>
                <w:rFonts w:hint="eastAsia" w:ascii="仿宋" w:hAnsi="仿宋" w:eastAsia="仿宋" w:cs="仿宋"/>
                <w:bCs/>
                <w:color w:val="auto"/>
                <w:sz w:val="24"/>
                <w:szCs w:val="24"/>
              </w:rPr>
              <w:t>近</w:t>
            </w:r>
            <w:r>
              <w:rPr>
                <w:rFonts w:hint="eastAsia" w:ascii="仿宋" w:hAnsi="仿宋" w:eastAsia="仿宋" w:cs="仿宋"/>
                <w:bCs/>
                <w:color w:val="auto"/>
                <w:sz w:val="24"/>
                <w:szCs w:val="24"/>
                <w:lang w:val="en-US" w:eastAsia="zh-CN"/>
              </w:rPr>
              <w:t>五</w:t>
            </w:r>
            <w:r>
              <w:rPr>
                <w:rFonts w:hint="eastAsia" w:ascii="仿宋" w:hAnsi="仿宋" w:eastAsia="仿宋" w:cs="仿宋"/>
                <w:bCs/>
                <w:color w:val="auto"/>
                <w:sz w:val="24"/>
                <w:szCs w:val="24"/>
              </w:rPr>
              <w:t>年（201</w:t>
            </w: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rPr>
              <w:t>年至今）</w:t>
            </w:r>
            <w:r>
              <w:rPr>
                <w:rFonts w:hint="eastAsia" w:ascii="仿宋" w:hAnsi="仿宋" w:eastAsia="仿宋" w:cs="仿宋"/>
                <w:bCs/>
                <w:color w:val="auto"/>
                <w:sz w:val="24"/>
                <w:szCs w:val="24"/>
                <w:lang w:val="en-US" w:eastAsia="zh-CN"/>
              </w:rPr>
              <w:t>监理过</w:t>
            </w:r>
            <w:r>
              <w:rPr>
                <w:rFonts w:hint="eastAsia" w:ascii="仿宋" w:hAnsi="仿宋" w:eastAsia="仿宋" w:cs="仿宋"/>
                <w:bCs/>
                <w:color w:val="auto"/>
                <w:sz w:val="24"/>
                <w:szCs w:val="24"/>
              </w:rPr>
              <w:t>类似项目</w:t>
            </w:r>
            <w:r>
              <w:rPr>
                <w:rFonts w:hint="eastAsia" w:ascii="仿宋" w:hAnsi="仿宋" w:eastAsia="仿宋" w:cs="仿宋"/>
                <w:bCs/>
                <w:color w:val="auto"/>
                <w:sz w:val="24"/>
                <w:szCs w:val="24"/>
                <w:lang w:val="en-US" w:eastAsia="zh-CN"/>
              </w:rPr>
              <w:t>房屋建筑</w:t>
            </w:r>
            <w:r>
              <w:rPr>
                <w:rFonts w:hint="eastAsia" w:ascii="仿宋" w:hAnsi="仿宋" w:eastAsia="仿宋" w:cs="仿宋"/>
                <w:bCs/>
                <w:color w:val="auto"/>
                <w:sz w:val="24"/>
                <w:szCs w:val="24"/>
              </w:rPr>
              <w:t>业绩每个得5分，最多得</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273" w:lineRule="auto"/>
              <w:ind w:firstLine="2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70" w:type="dxa"/>
            <w:tcBorders>
              <w:top w:val="single" w:color="auto" w:sz="4" w:space="0"/>
              <w:left w:val="nil"/>
              <w:bottom w:val="single" w:color="auto" w:sz="4" w:space="0"/>
              <w:right w:val="single" w:color="auto" w:sz="4" w:space="0"/>
            </w:tcBorders>
            <w:noWrap w:val="0"/>
            <w:vAlign w:val="center"/>
          </w:tcPr>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专业技术</w:t>
            </w:r>
          </w:p>
          <w:p>
            <w:pPr>
              <w:spacing w:line="273"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w:t>
            </w:r>
          </w:p>
        </w:tc>
        <w:tc>
          <w:tcPr>
            <w:tcW w:w="583" w:type="dxa"/>
            <w:tcBorders>
              <w:top w:val="single" w:color="auto" w:sz="4" w:space="0"/>
              <w:left w:val="nil"/>
              <w:bottom w:val="single" w:color="auto" w:sz="4" w:space="0"/>
              <w:right w:val="single" w:color="auto" w:sz="4" w:space="0"/>
            </w:tcBorders>
            <w:noWrap w:val="0"/>
            <w:vAlign w:val="center"/>
          </w:tcPr>
          <w:p>
            <w:pPr>
              <w:spacing w:line="273" w:lineRule="auto"/>
              <w:ind w:firstLine="2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7270" w:type="dxa"/>
            <w:tcBorders>
              <w:top w:val="single" w:color="auto" w:sz="4" w:space="0"/>
              <w:left w:val="nil"/>
              <w:bottom w:val="single" w:color="auto" w:sz="4" w:space="0"/>
              <w:right w:val="single" w:color="auto" w:sz="4" w:space="0"/>
            </w:tcBorders>
            <w:noWrap w:val="0"/>
            <w:vAlign w:val="center"/>
          </w:tcPr>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总监理工程师</w:t>
            </w:r>
            <w:r>
              <w:rPr>
                <w:rFonts w:hint="eastAsia" w:ascii="仿宋" w:hAnsi="仿宋" w:eastAsia="仿宋" w:cs="仿宋"/>
                <w:bCs/>
                <w:color w:val="auto"/>
                <w:sz w:val="24"/>
                <w:szCs w:val="24"/>
              </w:rPr>
              <w:t>（1名）：</w:t>
            </w:r>
            <w:r>
              <w:rPr>
                <w:rFonts w:hint="eastAsia" w:ascii="仿宋" w:hAnsi="仿宋" w:eastAsia="仿宋" w:cs="仿宋"/>
                <w:bCs/>
                <w:color w:val="auto"/>
                <w:sz w:val="24"/>
                <w:szCs w:val="24"/>
                <w:lang w:val="en-US" w:eastAsia="zh-CN"/>
              </w:rPr>
              <w:t>注册执业证书专业为房屋建筑工程且</w:t>
            </w:r>
            <w:r>
              <w:rPr>
                <w:rFonts w:hint="eastAsia" w:ascii="仿宋" w:hAnsi="仿宋" w:eastAsia="仿宋" w:cs="仿宋"/>
                <w:bCs/>
                <w:color w:val="auto"/>
                <w:sz w:val="24"/>
                <w:szCs w:val="24"/>
              </w:rPr>
              <w:t>具有</w:t>
            </w:r>
            <w:r>
              <w:rPr>
                <w:rFonts w:hint="eastAsia" w:ascii="仿宋" w:hAnsi="仿宋" w:eastAsia="仿宋" w:cs="仿宋"/>
                <w:bCs/>
                <w:color w:val="auto"/>
                <w:sz w:val="24"/>
                <w:szCs w:val="24"/>
                <w:lang w:val="en-US" w:eastAsia="zh-CN"/>
              </w:rPr>
              <w:t>中级</w:t>
            </w:r>
            <w:r>
              <w:rPr>
                <w:rFonts w:hint="eastAsia" w:ascii="仿宋" w:hAnsi="仿宋" w:eastAsia="仿宋" w:cs="仿宋"/>
                <w:bCs/>
                <w:color w:val="auto"/>
                <w:sz w:val="24"/>
                <w:szCs w:val="24"/>
              </w:rPr>
              <w:t>以上职称证书的得5分，本项最多得5分；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lang w:val="en-US" w:eastAsia="zh-CN"/>
              </w:rPr>
              <w:t>专业监理工程师</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名）：</w:t>
            </w:r>
            <w:r>
              <w:rPr>
                <w:rFonts w:hint="eastAsia" w:ascii="仿宋" w:hAnsi="仿宋" w:eastAsia="仿宋" w:cs="仿宋"/>
                <w:bCs/>
                <w:color w:val="auto"/>
                <w:sz w:val="24"/>
                <w:szCs w:val="24"/>
                <w:lang w:val="en-US" w:eastAsia="zh-CN"/>
              </w:rPr>
              <w:t>注册执业证书专业为房屋建筑工程且</w:t>
            </w:r>
            <w:r>
              <w:rPr>
                <w:rFonts w:hint="eastAsia" w:ascii="仿宋" w:hAnsi="仿宋" w:eastAsia="仿宋" w:cs="仿宋"/>
                <w:bCs/>
                <w:color w:val="auto"/>
                <w:sz w:val="24"/>
                <w:szCs w:val="24"/>
              </w:rPr>
              <w:t>具有</w:t>
            </w:r>
            <w:r>
              <w:rPr>
                <w:rFonts w:hint="eastAsia" w:ascii="仿宋" w:hAnsi="仿宋" w:eastAsia="仿宋" w:cs="仿宋"/>
                <w:bCs/>
                <w:color w:val="auto"/>
                <w:sz w:val="24"/>
                <w:szCs w:val="24"/>
                <w:lang w:val="en-US" w:eastAsia="zh-CN"/>
              </w:rPr>
              <w:t>中级职称证书</w:t>
            </w:r>
            <w:r>
              <w:rPr>
                <w:rFonts w:hint="eastAsia" w:ascii="仿宋" w:hAnsi="仿宋" w:eastAsia="仿宋" w:cs="仿宋"/>
                <w:bCs/>
                <w:color w:val="auto"/>
                <w:sz w:val="24"/>
                <w:szCs w:val="24"/>
              </w:rPr>
              <w:t>的得5分，本项最多得</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3.每多一名</w:t>
            </w:r>
            <w:r>
              <w:rPr>
                <w:rFonts w:hint="eastAsia" w:ascii="仿宋" w:hAnsi="仿宋" w:eastAsia="仿宋" w:cs="仿宋"/>
                <w:bCs/>
                <w:color w:val="auto"/>
                <w:sz w:val="24"/>
                <w:szCs w:val="24"/>
                <w:lang w:val="en-US" w:eastAsia="zh-CN"/>
              </w:rPr>
              <w:t>具备中级及以上（包含中级）职称证书人员</w:t>
            </w:r>
            <w:r>
              <w:rPr>
                <w:rFonts w:hint="eastAsia" w:ascii="仿宋" w:hAnsi="仿宋" w:eastAsia="仿宋" w:cs="仿宋"/>
                <w:bCs/>
                <w:color w:val="auto"/>
                <w:sz w:val="24"/>
                <w:szCs w:val="24"/>
              </w:rPr>
              <w:t>加5分；</w:t>
            </w:r>
          </w:p>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4.最多得</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70" w:type="dxa"/>
            <w:tcBorders>
              <w:top w:val="single" w:color="auto" w:sz="4" w:space="0"/>
              <w:left w:val="nil"/>
              <w:bottom w:val="single" w:color="auto" w:sz="4" w:space="0"/>
              <w:right w:val="single" w:color="auto" w:sz="4" w:space="0"/>
            </w:tcBorders>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企业</w:t>
            </w:r>
            <w:r>
              <w:rPr>
                <w:rFonts w:hint="eastAsia" w:ascii="仿宋" w:hAnsi="仿宋" w:eastAsia="仿宋" w:cs="仿宋"/>
                <w:bCs/>
                <w:color w:val="auto"/>
                <w:sz w:val="24"/>
                <w:szCs w:val="24"/>
                <w:lang w:val="en-US" w:eastAsia="zh-CN"/>
              </w:rPr>
              <w:t>综合实力</w:t>
            </w:r>
          </w:p>
        </w:tc>
        <w:tc>
          <w:tcPr>
            <w:tcW w:w="58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c>
          <w:tcPr>
            <w:tcW w:w="7270" w:type="dxa"/>
            <w:tcBorders>
              <w:top w:val="single" w:color="auto" w:sz="4" w:space="0"/>
              <w:left w:val="nil"/>
              <w:bottom w:val="single" w:color="auto" w:sz="4" w:space="0"/>
              <w:right w:val="single" w:color="auto" w:sz="4" w:space="0"/>
            </w:tcBorders>
            <w:noWrap w:val="0"/>
            <w:vAlign w:val="center"/>
          </w:tcPr>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rPr>
              <w:t>具有AA级</w:t>
            </w:r>
            <w:r>
              <w:rPr>
                <w:rFonts w:hint="eastAsia" w:ascii="仿宋" w:hAnsi="仿宋" w:eastAsia="仿宋" w:cs="仿宋"/>
                <w:i w:val="0"/>
                <w:caps w:val="0"/>
                <w:color w:val="000000"/>
                <w:spacing w:val="0"/>
                <w:sz w:val="24"/>
                <w:szCs w:val="24"/>
                <w:shd w:val="clear" w:fill="FFFFFF"/>
                <w:lang w:val="en-US" w:eastAsia="zh-CN"/>
              </w:rPr>
              <w:t>及以上（包含AA级）</w:t>
            </w:r>
            <w:r>
              <w:rPr>
                <w:rFonts w:hint="eastAsia" w:ascii="仿宋" w:hAnsi="仿宋" w:eastAsia="仿宋" w:cs="仿宋"/>
                <w:i w:val="0"/>
                <w:caps w:val="0"/>
                <w:color w:val="000000"/>
                <w:spacing w:val="0"/>
                <w:sz w:val="24"/>
                <w:szCs w:val="24"/>
                <w:shd w:val="clear" w:fill="FFFFFF"/>
              </w:rPr>
              <w:t>企业信用等级证书得</w:t>
            </w:r>
            <w:r>
              <w:rPr>
                <w:rFonts w:hint="eastAsia" w:ascii="仿宋" w:hAnsi="仿宋" w:eastAsia="仿宋" w:cs="仿宋"/>
                <w:i w:val="0"/>
                <w:caps w:val="0"/>
                <w:color w:val="000000"/>
                <w:spacing w:val="0"/>
                <w:sz w:val="24"/>
                <w:szCs w:val="24"/>
                <w:shd w:val="clear" w:fill="FFFFFF"/>
                <w:lang w:val="en-US" w:eastAsia="zh-CN"/>
              </w:rPr>
              <w:t>4</w:t>
            </w:r>
            <w:r>
              <w:rPr>
                <w:rFonts w:hint="eastAsia" w:ascii="仿宋" w:hAnsi="仿宋" w:eastAsia="仿宋" w:cs="仿宋"/>
                <w:i w:val="0"/>
                <w:caps w:val="0"/>
                <w:color w:val="000000"/>
                <w:spacing w:val="0"/>
                <w:sz w:val="24"/>
                <w:szCs w:val="24"/>
                <w:shd w:val="clear" w:fill="FFFFFF"/>
              </w:rPr>
              <w:t>分</w:t>
            </w:r>
            <w:r>
              <w:rPr>
                <w:rFonts w:hint="eastAsia" w:ascii="仿宋" w:hAnsi="仿宋" w:eastAsia="仿宋" w:cs="仿宋"/>
                <w:i w:val="0"/>
                <w:caps w:val="0"/>
                <w:color w:val="000000"/>
                <w:spacing w:val="0"/>
                <w:sz w:val="24"/>
                <w:szCs w:val="24"/>
                <w:shd w:val="clear" w:fill="FFFFFF"/>
                <w:lang w:eastAsia="zh-CN"/>
              </w:rPr>
              <w:t>；</w:t>
            </w:r>
          </w:p>
          <w:p>
            <w:pPr>
              <w:numPr>
                <w:ilvl w:val="0"/>
                <w:numId w:val="2"/>
              </w:numPr>
              <w:jc w:val="left"/>
              <w:rPr>
                <w:rFonts w:hint="eastAsia" w:ascii="仿宋" w:hAnsi="仿宋" w:eastAsia="仿宋" w:cs="仿宋"/>
                <w:bCs/>
                <w:color w:val="auto"/>
                <w:sz w:val="24"/>
                <w:szCs w:val="24"/>
              </w:rPr>
            </w:pPr>
            <w:r>
              <w:rPr>
                <w:rFonts w:hint="eastAsia" w:ascii="仿宋" w:hAnsi="仿宋" w:eastAsia="仿宋" w:cs="仿宋"/>
                <w:i w:val="0"/>
                <w:caps w:val="0"/>
                <w:color w:val="000000"/>
                <w:spacing w:val="0"/>
                <w:sz w:val="24"/>
                <w:szCs w:val="24"/>
                <w:shd w:val="clear" w:fill="FFFFFF"/>
                <w:lang w:val="en-US" w:eastAsia="zh-CN"/>
              </w:rPr>
              <w:t>具有质量管理体系认证证书、职业健康安全管理体系认证证书、环境管理体系认证证书且在有效期内得6分。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270"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财务状况</w:t>
            </w:r>
          </w:p>
        </w:tc>
        <w:tc>
          <w:tcPr>
            <w:tcW w:w="583"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10</w:t>
            </w:r>
          </w:p>
        </w:tc>
        <w:tc>
          <w:tcPr>
            <w:tcW w:w="7270" w:type="dxa"/>
            <w:noWrap w:val="0"/>
            <w:vAlign w:val="center"/>
          </w:tcPr>
          <w:p>
            <w:pPr>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近三年(2018年度、2019年度、2020年度)财务状况良好、效益呈增长趋势，流动资金充足</w:t>
            </w:r>
            <w:r>
              <w:rPr>
                <w:rFonts w:hint="eastAsia" w:ascii="仿宋" w:hAnsi="仿宋" w:eastAsia="仿宋" w:cs="仿宋"/>
                <w:bCs/>
                <w:color w:val="auto"/>
                <w:sz w:val="24"/>
                <w:szCs w:val="24"/>
                <w:lang w:val="en-US" w:eastAsia="zh-CN"/>
              </w:rPr>
              <w:t>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0"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270"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企业荣誉</w:t>
            </w:r>
          </w:p>
        </w:tc>
        <w:tc>
          <w:tcPr>
            <w:tcW w:w="583"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10</w:t>
            </w:r>
          </w:p>
        </w:tc>
        <w:tc>
          <w:tcPr>
            <w:tcW w:w="7270" w:type="dxa"/>
            <w:noWrap w:val="0"/>
            <w:vAlign w:val="center"/>
          </w:tcPr>
          <w:p>
            <w:pPr>
              <w:jc w:val="left"/>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近</w:t>
            </w:r>
            <w:r>
              <w:rPr>
                <w:rFonts w:hint="eastAsia" w:ascii="仿宋" w:hAnsi="仿宋" w:eastAsia="仿宋" w:cs="仿宋"/>
                <w:bCs/>
                <w:color w:val="auto"/>
                <w:sz w:val="24"/>
                <w:szCs w:val="24"/>
                <w:lang w:val="en-US" w:eastAsia="zh-CN"/>
              </w:rPr>
              <w:t>五</w:t>
            </w:r>
            <w:r>
              <w:rPr>
                <w:rFonts w:hint="eastAsia" w:ascii="仿宋" w:hAnsi="仿宋" w:eastAsia="仿宋" w:cs="仿宋"/>
                <w:bCs/>
                <w:color w:val="auto"/>
                <w:sz w:val="24"/>
                <w:szCs w:val="24"/>
              </w:rPr>
              <w:t>年（201</w:t>
            </w: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rPr>
              <w:t>年至今）</w:t>
            </w:r>
            <w:r>
              <w:rPr>
                <w:rFonts w:hint="eastAsia" w:ascii="仿宋" w:hAnsi="仿宋" w:eastAsia="仿宋" w:cs="仿宋"/>
                <w:bCs/>
                <w:color w:val="auto"/>
                <w:sz w:val="24"/>
                <w:szCs w:val="24"/>
                <w:lang w:val="en-US" w:eastAsia="zh-CN"/>
              </w:rPr>
              <w:t>获得市级（包含市级）以上表彰荣誉，每个5分，最多10分。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30"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270"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检测仪器及办公设施</w:t>
            </w:r>
          </w:p>
        </w:tc>
        <w:tc>
          <w:tcPr>
            <w:tcW w:w="583" w:type="dxa"/>
            <w:noWrap w:val="0"/>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10</w:t>
            </w:r>
          </w:p>
        </w:tc>
        <w:tc>
          <w:tcPr>
            <w:tcW w:w="7270" w:type="dxa"/>
            <w:noWrap w:val="0"/>
            <w:vAlign w:val="center"/>
          </w:tcPr>
          <w:p>
            <w:pPr>
              <w:numPr>
                <w:ilvl w:val="0"/>
                <w:numId w:val="3"/>
              </w:numPr>
              <w:jc w:val="left"/>
              <w:rPr>
                <w:rFonts w:hint="eastAsia"/>
                <w:lang w:val="en-US" w:eastAsia="zh-CN"/>
              </w:rPr>
            </w:pPr>
            <w:r>
              <w:rPr>
                <w:rFonts w:hint="eastAsia" w:ascii="仿宋" w:hAnsi="仿宋" w:eastAsia="仿宋" w:cs="仿宋"/>
                <w:i w:val="0"/>
                <w:caps w:val="0"/>
                <w:color w:val="000000"/>
                <w:spacing w:val="0"/>
                <w:sz w:val="24"/>
                <w:szCs w:val="24"/>
                <w:shd w:val="clear" w:fill="FFFFFF"/>
                <w:lang w:val="en-US" w:eastAsia="zh-CN"/>
              </w:rPr>
              <w:t>检测仪器满足工程检测要求得5分；</w:t>
            </w:r>
          </w:p>
          <w:p>
            <w:pPr>
              <w:pStyle w:val="2"/>
              <w:numPr>
                <w:ilvl w:val="0"/>
                <w:numId w:val="3"/>
              </w:numPr>
              <w:ind w:left="0" w:leftChars="0" w:firstLine="0" w:firstLineChars="0"/>
              <w:jc w:val="both"/>
              <w:rPr>
                <w:rFonts w:hint="default" w:ascii="仿宋" w:hAnsi="仿宋" w:eastAsia="仿宋" w:cs="仿宋"/>
                <w:i w:val="0"/>
                <w:caps w:val="0"/>
                <w:color w:val="000000"/>
                <w:spacing w:val="0"/>
                <w:kern w:val="2"/>
                <w:sz w:val="24"/>
                <w:szCs w:val="24"/>
                <w:shd w:val="clear" w:fill="FFFFFF"/>
                <w:lang w:val="en-US" w:eastAsia="zh-CN" w:bidi="ar-SA"/>
              </w:rPr>
            </w:pPr>
            <w:r>
              <w:rPr>
                <w:rFonts w:hint="eastAsia" w:ascii="仿宋" w:hAnsi="仿宋" w:eastAsia="仿宋" w:cs="仿宋"/>
                <w:i w:val="0"/>
                <w:caps w:val="0"/>
                <w:color w:val="000000"/>
                <w:spacing w:val="0"/>
                <w:kern w:val="2"/>
                <w:sz w:val="24"/>
                <w:szCs w:val="24"/>
                <w:shd w:val="clear" w:fill="FFFFFF"/>
                <w:lang w:val="en-US" w:eastAsia="zh-CN" w:bidi="ar-SA"/>
              </w:rPr>
              <w:t>现场配备电脑及打印机（具备购买发票）得5分</w:t>
            </w:r>
          </w:p>
        </w:tc>
      </w:tr>
    </w:tbl>
    <w:p>
      <w:pPr>
        <w:pStyle w:val="5"/>
        <w:widowControl/>
        <w:numPr>
          <w:ilvl w:val="0"/>
          <w:numId w:val="0"/>
        </w:numPr>
        <w:spacing w:beforeAutospacing="0" w:afterAutospacing="0"/>
        <w:outlineLvl w:val="0"/>
        <w:rPr>
          <w:rFonts w:hint="eastAsia" w:ascii="仿宋" w:hAnsi="仿宋" w:eastAsia="仿宋" w:cs="仿宋"/>
          <w:b/>
          <w:bCs/>
          <w:sz w:val="30"/>
          <w:szCs w:val="30"/>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Fonts w:hint="eastAsia" w:ascii="黑体" w:hAnsi="黑体" w:eastAsia="黑体" w:cs="仿宋"/>
          <w:bCs/>
          <w:color w:val="333333"/>
          <w:sz w:val="36"/>
          <w:szCs w:val="36"/>
          <w:highlight w:val="none"/>
        </w:rPr>
      </w:pPr>
    </w:p>
    <w:p>
      <w:pPr>
        <w:widowControl/>
        <w:spacing w:before="150" w:beforeAutospacing="0" w:afterAutospacing="0" w:line="360" w:lineRule="atLeast"/>
        <w:jc w:val="both"/>
        <w:rPr>
          <w:rFonts w:hint="eastAsia" w:ascii="黑体" w:hAnsi="黑体" w:eastAsia="黑体" w:cs="仿宋"/>
          <w:bCs/>
          <w:color w:val="333333"/>
          <w:sz w:val="36"/>
          <w:szCs w:val="36"/>
          <w:highlight w:val="none"/>
        </w:rPr>
      </w:pPr>
    </w:p>
    <w:p>
      <w:pPr>
        <w:widowControl/>
        <w:spacing w:before="150" w:beforeAutospacing="0" w:afterAutospacing="0" w:line="360" w:lineRule="atLeast"/>
        <w:ind w:left="480"/>
        <w:jc w:val="center"/>
        <w:rPr>
          <w:rStyle w:val="9"/>
          <w:rFonts w:cs="仿宋" w:asciiTheme="minorEastAsia" w:hAnsiTheme="minorEastAsia"/>
          <w:color w:val="404040"/>
          <w:sz w:val="31"/>
          <w:szCs w:val="31"/>
          <w:highlight w:val="none"/>
          <w:shd w:val="clear" w:color="auto" w:fill="FFFFFF"/>
        </w:rPr>
      </w:pPr>
      <w:r>
        <w:rPr>
          <w:rFonts w:hint="eastAsia" w:ascii="黑体" w:hAnsi="黑体" w:eastAsia="黑体" w:cs="仿宋"/>
          <w:bCs/>
          <w:color w:val="333333"/>
          <w:sz w:val="36"/>
          <w:szCs w:val="36"/>
          <w:highlight w:val="none"/>
        </w:rPr>
        <w:t>第三章  参选文件格式</w:t>
      </w:r>
    </w:p>
    <w:p>
      <w:pPr>
        <w:tabs>
          <w:tab w:val="left" w:pos="180"/>
          <w:tab w:val="left" w:pos="1620"/>
        </w:tabs>
        <w:spacing w:line="500" w:lineRule="exact"/>
        <w:rPr>
          <w:rFonts w:ascii="宋体" w:hAnsi="宋体"/>
          <w:bCs/>
          <w:sz w:val="28"/>
          <w:szCs w:val="28"/>
          <w:highlight w:val="none"/>
        </w:rPr>
      </w:pPr>
      <w:bookmarkStart w:id="0" w:name="_Toc30562"/>
      <w:bookmarkStart w:id="1" w:name="_Toc12845"/>
      <w:bookmarkStart w:id="2" w:name="_Toc5096255"/>
      <w:bookmarkStart w:id="3" w:name="_Toc5096293"/>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hint="eastAsia" w:ascii="宋体" w:hAnsi="宋体" w:eastAsia="宋体" w:cs="宋体"/>
          <w:sz w:val="44"/>
          <w:szCs w:val="44"/>
          <w:highlight w:val="none"/>
        </w:rPr>
      </w:pPr>
      <w:r>
        <w:rPr>
          <w:rFonts w:hint="eastAsia" w:ascii="宋体" w:hAnsi="宋体" w:eastAsia="宋体" w:cs="宋体"/>
          <w:bCs/>
          <w:sz w:val="44"/>
          <w:szCs w:val="44"/>
          <w:highlight w:val="none"/>
        </w:rPr>
        <w:t>参选文件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rPr>
        <w:t xml:space="preserve">                         </w:t>
      </w:r>
    </w:p>
    <w:p>
      <w:pPr>
        <w:tabs>
          <w:tab w:val="left" w:pos="3240"/>
        </w:tabs>
        <w:spacing w:line="500" w:lineRule="exact"/>
        <w:ind w:firstLine="1386" w:firstLineChars="495"/>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项目编号：</w:t>
      </w:r>
      <w:r>
        <w:rPr>
          <w:rFonts w:hint="eastAsia" w:ascii="宋体" w:hAnsi="宋体" w:eastAsia="宋体" w:cs="宋体"/>
          <w:bCs/>
          <w:sz w:val="28"/>
          <w:szCs w:val="28"/>
          <w:highlight w:val="none"/>
          <w:u w:val="single"/>
        </w:rPr>
        <w:t xml:space="preserve">                         </w:t>
      </w:r>
    </w:p>
    <w:p>
      <w:pPr>
        <w:spacing w:line="500" w:lineRule="exact"/>
        <w:ind w:firstLine="1400" w:firstLineChars="500"/>
        <w:rPr>
          <w:rFonts w:hint="eastAsia" w:ascii="宋体" w:hAnsi="宋体" w:eastAsia="宋体" w:cs="宋体"/>
          <w:bCs/>
          <w:sz w:val="28"/>
          <w:szCs w:val="28"/>
          <w:highlight w:val="none"/>
          <w:u w:val="single"/>
        </w:rPr>
      </w:pPr>
    </w:p>
    <w:p>
      <w:pPr>
        <w:tabs>
          <w:tab w:val="left" w:pos="2625"/>
        </w:tabs>
        <w:spacing w:line="500" w:lineRule="exact"/>
        <w:jc w:val="center"/>
        <w:rPr>
          <w:rFonts w:hint="eastAsia" w:ascii="宋体" w:hAnsi="宋体" w:eastAsia="宋体" w:cs="宋体"/>
          <w:bCs/>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tabs>
          <w:tab w:val="left" w:pos="2625"/>
        </w:tabs>
        <w:spacing w:line="500" w:lineRule="exact"/>
        <w:jc w:val="center"/>
        <w:rPr>
          <w:rFonts w:hint="eastAsia" w:ascii="宋体" w:hAnsi="宋体" w:eastAsia="宋体" w:cs="宋体"/>
          <w:sz w:val="28"/>
          <w:szCs w:val="28"/>
          <w:highlight w:val="none"/>
        </w:rPr>
      </w:pPr>
    </w:p>
    <w:p>
      <w:pPr>
        <w:spacing w:line="500" w:lineRule="exact"/>
        <w:ind w:firstLine="1400" w:firstLineChars="5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参选人名称：</w:t>
      </w:r>
      <w:r>
        <w:rPr>
          <w:rFonts w:hint="eastAsia" w:ascii="宋体" w:hAnsi="宋体" w:eastAsia="宋体" w:cs="宋体"/>
          <w:bCs/>
          <w:sz w:val="28"/>
          <w:szCs w:val="28"/>
          <w:highlight w:val="none"/>
          <w:u w:val="single"/>
        </w:rPr>
        <w:t xml:space="preserve">                       </w:t>
      </w:r>
    </w:p>
    <w:p>
      <w:pPr>
        <w:spacing w:line="500" w:lineRule="exact"/>
        <w:ind w:firstLine="2660" w:firstLineChars="950"/>
        <w:rPr>
          <w:rFonts w:hint="eastAsia" w:ascii="宋体" w:hAnsi="宋体" w:eastAsia="宋体" w:cs="宋体"/>
          <w:b/>
          <w:sz w:val="30"/>
          <w:szCs w:val="30"/>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beforeLines="50" w:after="100" w:afterAutospacing="1"/>
        <w:ind w:left="720"/>
        <w:jc w:val="center"/>
        <w:rPr>
          <w:rFonts w:ascii="宋体" w:hAnsi="宋体" w:eastAsia="宋体" w:cs="Times New Roman"/>
          <w:b/>
          <w:sz w:val="28"/>
          <w:szCs w:val="28"/>
          <w:highlight w:val="none"/>
        </w:rPr>
      </w:pPr>
      <w:r>
        <w:rPr>
          <w:rFonts w:hint="default" w:ascii="宋体" w:hAnsi="宋体" w:eastAsia="宋体" w:cs="Times New Roman"/>
          <w:b/>
          <w:sz w:val="28"/>
          <w:szCs w:val="28"/>
          <w:highlight w:val="none"/>
        </w:rPr>
        <w:br w:type="page"/>
      </w: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6"/>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说明：报价精确到小数点</w:t>
      </w:r>
      <w:r>
        <w:rPr>
          <w:rFonts w:hint="eastAsia" w:asciiTheme="minorEastAsia" w:hAnsiTheme="minorEastAsia"/>
          <w:sz w:val="24"/>
          <w:highlight w:val="none"/>
          <w:lang w:val="en-US" w:eastAsia="zh-CN"/>
        </w:rPr>
        <w:t>后</w:t>
      </w:r>
      <w:r>
        <w:rPr>
          <w:rFonts w:hint="eastAsia" w:asciiTheme="minorEastAsia" w:hAnsiTheme="minorEastAsia"/>
          <w:sz w:val="24"/>
          <w:highlight w:val="none"/>
        </w:rPr>
        <w:t>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ascii="宋体" w:hAnsi="宋体" w:eastAsia="宋体" w:cs="Times New Roman"/>
          <w:b/>
          <w:sz w:val="28"/>
          <w:szCs w:val="28"/>
          <w:highlight w:val="none"/>
        </w:rPr>
      </w:pPr>
      <w:r>
        <w:rPr>
          <w:rFonts w:hint="eastAsia" w:ascii="宋体" w:hAnsi="宋体" w:cs="Arial"/>
          <w:b/>
          <w:bCs/>
          <w:sz w:val="32"/>
          <w:szCs w:val="32"/>
          <w:highlight w:val="none"/>
        </w:rPr>
        <w:t>二、</w:t>
      </w:r>
      <w:r>
        <w:rPr>
          <w:rFonts w:ascii="宋体" w:hAnsi="宋体" w:eastAsia="宋体" w:cs="Times New Roman"/>
          <w:b/>
          <w:sz w:val="28"/>
          <w:szCs w:val="28"/>
          <w:highlight w:val="none"/>
        </w:rPr>
        <w:t>法定代表人授权书</w:t>
      </w:r>
      <w:r>
        <w:rPr>
          <w:rFonts w:hint="eastAsia" w:ascii="宋体" w:hAnsi="宋体"/>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widowControl/>
        <w:snapToGrid w:val="0"/>
        <w:spacing w:after="200" w:line="300" w:lineRule="auto"/>
        <w:jc w:val="center"/>
        <w:rPr>
          <w:rFonts w:ascii="宋体" w:hAnsi="宋体" w:cs="Arial"/>
          <w:highlight w:val="none"/>
        </w:rPr>
      </w:pPr>
    </w:p>
    <w:p>
      <w:pPr>
        <w:keepNext/>
        <w:keepLines/>
        <w:snapToGrid w:val="0"/>
        <w:spacing w:line="300" w:lineRule="auto"/>
        <w:jc w:val="center"/>
        <w:outlineLvl w:val="3"/>
        <w:rPr>
          <w:rFonts w:ascii="Arial" w:hAnsi="Arial" w:eastAsia="黑体" w:cs="Arial"/>
          <w:bCs/>
          <w:sz w:val="32"/>
          <w:szCs w:val="32"/>
          <w:highlight w:val="none"/>
        </w:rPr>
      </w:pPr>
      <w:r>
        <w:rPr>
          <w:rFonts w:ascii="Arial" w:hAnsi="Arial" w:eastAsia="黑体" w:cs="Arial"/>
          <w:b/>
          <w:bCs/>
          <w:sz w:val="28"/>
          <w:szCs w:val="28"/>
          <w:highlight w:val="none"/>
        </w:rPr>
        <w:br w:type="page"/>
      </w:r>
      <w:bookmarkStart w:id="4" w:name="_Toc214099862"/>
      <w:r>
        <w:rPr>
          <w:rFonts w:hint="eastAsia" w:ascii="宋体" w:hAnsi="宋体" w:cs="Arial"/>
          <w:b/>
          <w:bCs/>
          <w:sz w:val="32"/>
          <w:szCs w:val="32"/>
          <w:highlight w:val="none"/>
        </w:rPr>
        <w:t>三、法定代表人资格证明</w:t>
      </w:r>
      <w:bookmarkEnd w:id="4"/>
      <w:r>
        <w:rPr>
          <w:rFonts w:hint="eastAsia" w:ascii="宋体" w:hAnsi="宋体" w:cs="Arial"/>
          <w:b/>
          <w:bCs/>
          <w:sz w:val="32"/>
          <w:szCs w:val="32"/>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sz w:val="24"/>
          <w:highlight w:val="none"/>
        </w:rPr>
        <w:t>供应商</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rPr>
        <w:t>供应商名称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bookmarkEnd w:id="0"/>
    <w:bookmarkEnd w:id="1"/>
    <w:bookmarkEnd w:id="2"/>
    <w:bookmarkEnd w:id="3"/>
    <w:p>
      <w:pPr>
        <w:widowControl/>
        <w:snapToGrid w:val="0"/>
        <w:spacing w:after="200"/>
        <w:rPr>
          <w:rFonts w:ascii="Tahoma" w:hAnsi="Tahoma" w:eastAsia="微软雅黑"/>
          <w:sz w:val="22"/>
          <w:szCs w:val="22"/>
          <w:highlight w:val="none"/>
        </w:rPr>
      </w:pPr>
      <w:bookmarkStart w:id="5" w:name="_Toc12161"/>
      <w:bookmarkStart w:id="6" w:name="_Toc5096294"/>
      <w:bookmarkStart w:id="7" w:name="_Toc15682"/>
      <w:bookmarkStart w:id="8" w:name="_Toc5096256"/>
    </w:p>
    <w:p>
      <w:pPr>
        <w:pStyle w:val="3"/>
        <w:spacing w:beforeLines="50" w:after="100" w:afterAutospacing="1"/>
        <w:jc w:val="center"/>
        <w:rPr>
          <w:rFonts w:ascii="宋体" w:hAnsi="宋体" w:eastAsia="宋体"/>
          <w:highlight w:val="none"/>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ascii="宋体" w:hAnsi="宋体" w:eastAsia="宋体"/>
          <w:highlight w:val="none"/>
        </w:rPr>
      </w:pPr>
      <w:r>
        <w:rPr>
          <w:rFonts w:hint="eastAsia" w:ascii="宋体" w:hAnsi="宋体" w:eastAsia="宋体" w:cs="宋体"/>
          <w:b/>
          <w:bCs/>
          <w:sz w:val="32"/>
          <w:szCs w:val="32"/>
        </w:rPr>
        <w:t>四、供应商基本情况表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供应商名称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pacing w:line="360" w:lineRule="auto"/>
        <w:rPr>
          <w:rFonts w:ascii="宋体" w:hAnsi="宋体" w:cs="Arial"/>
          <w:color w:val="auto"/>
          <w:sz w:val="21"/>
          <w:szCs w:val="21"/>
        </w:rPr>
      </w:pPr>
      <w:r>
        <w:rPr>
          <w:rFonts w:hint="eastAsia" w:cs="Arial" w:asciiTheme="minorEastAsia" w:hAnsiTheme="minorEastAsia"/>
          <w:sz w:val="21"/>
          <w:szCs w:val="21"/>
          <w:highlight w:val="none"/>
        </w:rPr>
        <w:t>注：</w:t>
      </w:r>
      <w:r>
        <w:rPr>
          <w:rFonts w:hint="eastAsia" w:ascii="宋体" w:hAnsi="宋体" w:cs="Arial"/>
          <w:color w:val="auto"/>
          <w:sz w:val="21"/>
          <w:szCs w:val="21"/>
        </w:rPr>
        <w:t>本表后附以下文件并加盖遴选申请人单位公章：</w:t>
      </w:r>
    </w:p>
    <w:p>
      <w:pPr>
        <w:numPr>
          <w:ilvl w:val="0"/>
          <w:numId w:val="4"/>
        </w:numPr>
        <w:spacing w:line="360" w:lineRule="auto"/>
        <w:ind w:left="780" w:leftChars="0" w:firstLineChars="0"/>
        <w:rPr>
          <w:rFonts w:ascii="宋体" w:hAnsi="宋体" w:cs="Arial"/>
          <w:color w:val="auto"/>
          <w:sz w:val="21"/>
          <w:szCs w:val="21"/>
        </w:rPr>
      </w:pPr>
      <w:r>
        <w:rPr>
          <w:rFonts w:ascii="宋体" w:hAnsi="宋体" w:cs="Arial"/>
          <w:color w:val="auto"/>
          <w:sz w:val="21"/>
          <w:szCs w:val="21"/>
        </w:rPr>
        <w:t>营业执照副本、税务登记证、组织机构代码证复印件</w:t>
      </w:r>
      <w:r>
        <w:rPr>
          <w:rFonts w:hint="eastAsia" w:ascii="宋体" w:hAnsi="宋体" w:cs="Arial"/>
          <w:color w:val="auto"/>
          <w:sz w:val="21"/>
          <w:szCs w:val="21"/>
        </w:rPr>
        <w:t>（复印件加盖单位鲜章）</w:t>
      </w:r>
      <w:r>
        <w:rPr>
          <w:rFonts w:ascii="宋体" w:hAnsi="宋体" w:cs="Arial"/>
          <w:color w:val="auto"/>
          <w:sz w:val="21"/>
          <w:szCs w:val="21"/>
        </w:rPr>
        <w:t>；</w:t>
      </w:r>
    </w:p>
    <w:p>
      <w:pPr>
        <w:numPr>
          <w:ilvl w:val="0"/>
          <w:numId w:val="4"/>
        </w:numPr>
        <w:spacing w:line="360" w:lineRule="auto"/>
        <w:ind w:left="780" w:leftChars="0" w:firstLineChars="0"/>
        <w:rPr>
          <w:rFonts w:hint="eastAsia" w:ascii="宋体" w:hAnsi="宋体" w:cs="Arial"/>
          <w:color w:val="auto"/>
          <w:sz w:val="21"/>
          <w:szCs w:val="21"/>
        </w:rPr>
      </w:pPr>
      <w:r>
        <w:rPr>
          <w:rFonts w:hint="eastAsia" w:ascii="宋体" w:hAnsi="宋体" w:cs="Arial"/>
          <w:color w:val="auto"/>
          <w:sz w:val="21"/>
          <w:szCs w:val="21"/>
        </w:rPr>
        <w:t>已办理证照合一的，须附营业执照副本复印件（复印件加盖单位鲜章）；</w:t>
      </w:r>
    </w:p>
    <w:p>
      <w:pPr>
        <w:numPr>
          <w:ilvl w:val="0"/>
          <w:numId w:val="4"/>
        </w:numPr>
        <w:spacing w:line="360" w:lineRule="auto"/>
        <w:ind w:left="780" w:leftChars="0" w:firstLineChars="0"/>
        <w:rPr>
          <w:rFonts w:ascii="宋体" w:hAnsi="宋体"/>
          <w:color w:val="auto"/>
          <w:sz w:val="21"/>
          <w:szCs w:val="21"/>
        </w:rPr>
      </w:pPr>
      <w:r>
        <w:rPr>
          <w:rFonts w:hint="eastAsia" w:ascii="宋体" w:hAnsi="宋体"/>
          <w:color w:val="auto"/>
          <w:sz w:val="21"/>
          <w:szCs w:val="21"/>
        </w:rPr>
        <w:t>其他比选申请人认为应该提供的其他证明材料。</w:t>
      </w:r>
    </w:p>
    <w:p>
      <w:pPr>
        <w:snapToGrid w:val="0"/>
        <w:spacing w:beforeLines="50" w:line="300" w:lineRule="auto"/>
        <w:ind w:left="618" w:hanging="198"/>
        <w:rPr>
          <w:rFonts w:cs="Arial" w:asciiTheme="minorEastAsia" w:hAnsiTheme="minorEastAsia"/>
          <w:sz w:val="24"/>
          <w:highlight w:val="none"/>
        </w:rPr>
      </w:pPr>
    </w:p>
    <w:p>
      <w:pPr>
        <w:snapToGrid w:val="0"/>
        <w:spacing w:beforeLines="50" w:line="300" w:lineRule="auto"/>
        <w:ind w:left="618" w:hanging="198"/>
        <w:rPr>
          <w:rFonts w:cs="Arial" w:asciiTheme="minorEastAsia" w:hAnsiTheme="minorEastAsia"/>
          <w:szCs w:val="21"/>
          <w:highlight w:val="none"/>
        </w:rPr>
      </w:pPr>
    </w:p>
    <w:p>
      <w:pPr>
        <w:snapToGrid w:val="0"/>
        <w:spacing w:line="300" w:lineRule="auto"/>
        <w:ind w:left="618" w:hanging="198"/>
        <w:jc w:val="center"/>
        <w:rPr>
          <w:rFonts w:ascii="宋体" w:hAnsi="宋体" w:cstheme="majorBidi"/>
          <w:b/>
          <w:bCs/>
          <w:sz w:val="32"/>
          <w:szCs w:val="32"/>
          <w:highlight w:val="none"/>
        </w:rPr>
      </w:pPr>
      <w:r>
        <w:rPr>
          <w:rFonts w:ascii="宋体" w:hAnsi="宋体"/>
          <w:highlight w:val="none"/>
        </w:rPr>
        <w:br w:type="page"/>
      </w:r>
    </w:p>
    <w:bookmarkEnd w:id="5"/>
    <w:bookmarkEnd w:id="6"/>
    <w:bookmarkEnd w:id="7"/>
    <w:bookmarkEnd w:id="8"/>
    <w:p>
      <w:pPr>
        <w:pStyle w:val="3"/>
        <w:spacing w:beforeLines="50" w:after="100" w:afterAutospacing="1"/>
        <w:ind w:left="720"/>
        <w:jc w:val="center"/>
        <w:rPr>
          <w:rFonts w:ascii="宋体" w:hAnsi="宋体" w:eastAsia="宋体" w:cs="Arial"/>
          <w:highlight w:val="none"/>
        </w:rPr>
      </w:pPr>
      <w:r>
        <w:rPr>
          <w:rFonts w:hint="eastAsia" w:ascii="宋体" w:hAnsi="宋体" w:eastAsia="宋体" w:cs="Arial"/>
          <w:b/>
          <w:bCs/>
          <w:sz w:val="32"/>
          <w:szCs w:val="48"/>
          <w:highlight w:val="none"/>
        </w:rPr>
        <w:t>五、近三年承接的业绩表</w:t>
      </w:r>
    </w:p>
    <w:p>
      <w:pPr>
        <w:snapToGrid w:val="0"/>
        <w:spacing w:line="300" w:lineRule="auto"/>
        <w:jc w:val="center"/>
        <w:rPr>
          <w:rFonts w:ascii="Arial" w:hAnsi="Arial" w:eastAsia="黑体" w:cs="Arial"/>
          <w:highlight w:val="none"/>
        </w:rPr>
      </w:pPr>
    </w:p>
    <w:tbl>
      <w:tblPr>
        <w:tblStyle w:val="6"/>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hint="default" w:ascii="Arial" w:hAnsi="Arial" w:cs="Arial" w:eastAsiaTheme="minorEastAsia"/>
                <w:sz w:val="24"/>
                <w:highlight w:val="none"/>
                <w:lang w:val="en-US" w:eastAsia="zh-CN"/>
              </w:rPr>
            </w:pPr>
            <w:r>
              <w:rPr>
                <w:rFonts w:hint="eastAsia" w:ascii="Arial" w:hAnsi="Arial" w:cs="Arial"/>
                <w:sz w:val="24"/>
                <w:highlight w:val="none"/>
                <w:lang w:val="en-US" w:eastAsia="zh-CN"/>
              </w:rPr>
              <w:t>序号</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hint="default" w:ascii="Arial" w:hAnsi="Arial" w:cs="Arial" w:eastAsiaTheme="minorEastAsia"/>
                <w:sz w:val="24"/>
                <w:highlight w:val="none"/>
                <w:lang w:val="en-US" w:eastAsia="zh-CN"/>
              </w:rPr>
            </w:pPr>
            <w:r>
              <w:rPr>
                <w:rFonts w:hint="eastAsia" w:ascii="Arial" w:hAnsi="Arial" w:cs="Arial"/>
                <w:sz w:val="24"/>
                <w:highlight w:val="none"/>
                <w:lang w:val="en-US" w:eastAsia="zh-CN"/>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w:t>
      </w:r>
      <w:r>
        <w:rPr>
          <w:rFonts w:hint="eastAsia" w:ascii="宋体" w:hAnsi="宋体" w:eastAsia="宋体" w:cs="Arial"/>
          <w:sz w:val="24"/>
          <w:highlight w:val="none"/>
          <w:lang w:val="en-US" w:eastAsia="zh-CN"/>
        </w:rPr>
        <w:t>监理项目</w:t>
      </w:r>
      <w:r>
        <w:rPr>
          <w:rFonts w:hint="eastAsia" w:ascii="宋体" w:hAnsi="宋体" w:eastAsia="宋体" w:cs="Arial"/>
          <w:sz w:val="24"/>
          <w:highlight w:val="none"/>
        </w:rPr>
        <w:t>合同，</w:t>
      </w:r>
      <w:r>
        <w:rPr>
          <w:rFonts w:hint="eastAsia" w:cs="Arial" w:asciiTheme="minorEastAsia" w:hAnsiTheme="minorEastAsia"/>
          <w:sz w:val="24"/>
          <w:highlight w:val="none"/>
        </w:rPr>
        <w:t>复印件均应清晰可辨，并加盖公章。</w:t>
      </w:r>
    </w:p>
    <w:p>
      <w:pPr>
        <w:pStyle w:val="2"/>
        <w:snapToGrid w:val="0"/>
        <w:ind w:left="315" w:leftChars="150" w:firstLine="120" w:firstLineChars="50"/>
        <w:rPr>
          <w:rFonts w:ascii="宋体" w:hAnsi="宋体"/>
          <w:sz w:val="24"/>
          <w:highlight w:val="none"/>
        </w:rPr>
        <w:sectPr>
          <w:pgSz w:w="11906" w:h="16838"/>
          <w:pgMar w:top="1418" w:right="1418" w:bottom="1418" w:left="1418" w:header="851" w:footer="992" w:gutter="0"/>
          <w:cols w:space="720" w:num="1"/>
          <w:docGrid w:type="lines" w:linePitch="312" w:charSpace="0"/>
        </w:sectPr>
      </w:pPr>
    </w:p>
    <w:p>
      <w:pPr>
        <w:jc w:val="center"/>
        <w:rPr>
          <w:rFonts w:hint="default" w:eastAsiaTheme="minorEastAsia"/>
          <w:lang w:val="en-US" w:eastAsia="zh-CN"/>
        </w:rPr>
      </w:pPr>
      <w:r>
        <w:rPr>
          <w:rFonts w:hint="eastAsia"/>
          <w:b/>
          <w:bCs/>
          <w:sz w:val="32"/>
          <w:szCs w:val="40"/>
          <w:lang w:val="en-US" w:eastAsia="zh-CN"/>
        </w:rPr>
        <w:t>六、其他</w:t>
      </w: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BC5B7"/>
    <w:multiLevelType w:val="singleLevel"/>
    <w:tmpl w:val="CB5BC5B7"/>
    <w:lvl w:ilvl="0" w:tentative="0">
      <w:start w:val="1"/>
      <w:numFmt w:val="decimal"/>
      <w:lvlText w:val="%1."/>
      <w:lvlJc w:val="left"/>
      <w:pPr>
        <w:tabs>
          <w:tab w:val="left" w:pos="312"/>
        </w:tabs>
      </w:pPr>
    </w:lvl>
  </w:abstractNum>
  <w:abstractNum w:abstractNumId="1">
    <w:nsid w:val="26DF7078"/>
    <w:multiLevelType w:val="singleLevel"/>
    <w:tmpl w:val="26DF7078"/>
    <w:lvl w:ilvl="0" w:tentative="0">
      <w:start w:val="3"/>
      <w:numFmt w:val="chineseCounting"/>
      <w:suff w:val="nothing"/>
      <w:lvlText w:val="%1、"/>
      <w:lvlJc w:val="left"/>
      <w:rPr>
        <w:rFonts w:hint="eastAsia"/>
      </w:rPr>
    </w:lvl>
  </w:abstractNum>
  <w:abstractNum w:abstractNumId="2">
    <w:nsid w:val="51434BF4"/>
    <w:multiLevelType w:val="multilevel"/>
    <w:tmpl w:val="51434BF4"/>
    <w:lvl w:ilvl="0" w:tentative="0">
      <w:start w:val="1"/>
      <w:numFmt w:val="decimal"/>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FEBE68"/>
    <w:multiLevelType w:val="singleLevel"/>
    <w:tmpl w:val="65FEBE68"/>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23C3C"/>
    <w:rsid w:val="01717483"/>
    <w:rsid w:val="01D45BCB"/>
    <w:rsid w:val="03D9595F"/>
    <w:rsid w:val="04D1136A"/>
    <w:rsid w:val="051C12A2"/>
    <w:rsid w:val="052117A5"/>
    <w:rsid w:val="05A728CC"/>
    <w:rsid w:val="06955403"/>
    <w:rsid w:val="086E7058"/>
    <w:rsid w:val="08B25EBD"/>
    <w:rsid w:val="09762D26"/>
    <w:rsid w:val="0A2819C7"/>
    <w:rsid w:val="0B221673"/>
    <w:rsid w:val="0B7246CD"/>
    <w:rsid w:val="0BAF2D3E"/>
    <w:rsid w:val="0C664412"/>
    <w:rsid w:val="0D106829"/>
    <w:rsid w:val="11221FFD"/>
    <w:rsid w:val="119623AF"/>
    <w:rsid w:val="13F8240D"/>
    <w:rsid w:val="149E103F"/>
    <w:rsid w:val="14B478E7"/>
    <w:rsid w:val="14E1702E"/>
    <w:rsid w:val="15406483"/>
    <w:rsid w:val="16174AA0"/>
    <w:rsid w:val="171078F8"/>
    <w:rsid w:val="18115532"/>
    <w:rsid w:val="181256CD"/>
    <w:rsid w:val="18785074"/>
    <w:rsid w:val="199C6892"/>
    <w:rsid w:val="1A8A7381"/>
    <w:rsid w:val="1D90705B"/>
    <w:rsid w:val="1DC05F4B"/>
    <w:rsid w:val="1F334A23"/>
    <w:rsid w:val="1F851F9A"/>
    <w:rsid w:val="213E3DE9"/>
    <w:rsid w:val="25666138"/>
    <w:rsid w:val="25916E4D"/>
    <w:rsid w:val="26801367"/>
    <w:rsid w:val="2796288E"/>
    <w:rsid w:val="27BC1A76"/>
    <w:rsid w:val="27F876C9"/>
    <w:rsid w:val="28A71CEF"/>
    <w:rsid w:val="28D37BD5"/>
    <w:rsid w:val="29624F3F"/>
    <w:rsid w:val="29A035B4"/>
    <w:rsid w:val="2B857BBA"/>
    <w:rsid w:val="2D3A3147"/>
    <w:rsid w:val="2E485B9F"/>
    <w:rsid w:val="2EE5454A"/>
    <w:rsid w:val="2F3B47B7"/>
    <w:rsid w:val="2FA0337A"/>
    <w:rsid w:val="333402D3"/>
    <w:rsid w:val="33822C52"/>
    <w:rsid w:val="34106B92"/>
    <w:rsid w:val="345A34C3"/>
    <w:rsid w:val="35E03A86"/>
    <w:rsid w:val="35E80BFD"/>
    <w:rsid w:val="365E1B3B"/>
    <w:rsid w:val="36FB6F48"/>
    <w:rsid w:val="39906B8A"/>
    <w:rsid w:val="39AC47DA"/>
    <w:rsid w:val="3BF56516"/>
    <w:rsid w:val="3C0C2C75"/>
    <w:rsid w:val="3C273C88"/>
    <w:rsid w:val="3D0E60DA"/>
    <w:rsid w:val="3D1D3831"/>
    <w:rsid w:val="3FC05503"/>
    <w:rsid w:val="3FF47046"/>
    <w:rsid w:val="42A644FA"/>
    <w:rsid w:val="43A60C3C"/>
    <w:rsid w:val="445F574C"/>
    <w:rsid w:val="45172A07"/>
    <w:rsid w:val="468B0631"/>
    <w:rsid w:val="47785F30"/>
    <w:rsid w:val="479A4947"/>
    <w:rsid w:val="48C84FF8"/>
    <w:rsid w:val="49186D08"/>
    <w:rsid w:val="4A013926"/>
    <w:rsid w:val="4A904E92"/>
    <w:rsid w:val="4BED094D"/>
    <w:rsid w:val="50071AC8"/>
    <w:rsid w:val="517D50D1"/>
    <w:rsid w:val="52796E71"/>
    <w:rsid w:val="52947B6C"/>
    <w:rsid w:val="537C685A"/>
    <w:rsid w:val="53A942D7"/>
    <w:rsid w:val="53F62F83"/>
    <w:rsid w:val="558F0BD3"/>
    <w:rsid w:val="56851AC2"/>
    <w:rsid w:val="57C409A1"/>
    <w:rsid w:val="57FD0490"/>
    <w:rsid w:val="581A749B"/>
    <w:rsid w:val="5B9C477F"/>
    <w:rsid w:val="5C925CE0"/>
    <w:rsid w:val="5CA400AC"/>
    <w:rsid w:val="5CE800A7"/>
    <w:rsid w:val="5E1D70FC"/>
    <w:rsid w:val="5E9E2E5B"/>
    <w:rsid w:val="5FC968BF"/>
    <w:rsid w:val="622F7773"/>
    <w:rsid w:val="63B436D3"/>
    <w:rsid w:val="63C07C8D"/>
    <w:rsid w:val="64DE08AA"/>
    <w:rsid w:val="652E03A0"/>
    <w:rsid w:val="66FF4769"/>
    <w:rsid w:val="67610758"/>
    <w:rsid w:val="67CE5079"/>
    <w:rsid w:val="6813522D"/>
    <w:rsid w:val="69F454C0"/>
    <w:rsid w:val="6A4579A8"/>
    <w:rsid w:val="6AB43E50"/>
    <w:rsid w:val="6B6457A6"/>
    <w:rsid w:val="6BA8729D"/>
    <w:rsid w:val="6BE8084F"/>
    <w:rsid w:val="6CB10E2D"/>
    <w:rsid w:val="6D580C15"/>
    <w:rsid w:val="6D9B07E5"/>
    <w:rsid w:val="6FDE63BC"/>
    <w:rsid w:val="70D12786"/>
    <w:rsid w:val="727A398A"/>
    <w:rsid w:val="73E23C3C"/>
    <w:rsid w:val="745E1BBF"/>
    <w:rsid w:val="79642527"/>
    <w:rsid w:val="79CC5471"/>
    <w:rsid w:val="7A535738"/>
    <w:rsid w:val="7B034A5B"/>
    <w:rsid w:val="7B1D5408"/>
    <w:rsid w:val="7B663EBB"/>
    <w:rsid w:val="7BBE4B32"/>
    <w:rsid w:val="7CC573F6"/>
    <w:rsid w:val="7D22042C"/>
    <w:rsid w:val="7EE763ED"/>
    <w:rsid w:val="7F93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2021-09-22T06:23:00Z</dcterms:created>
  <dc:creator>L.d</dc:creator>
  <cp:lastModifiedBy>WPS_1216747079</cp:lastModifiedBy>
  <cp:lastPrinted>2021-10-08T08:28:00Z</cp:lastPrinted>
  <dcterms:modified xsi:type="dcterms:W3CDTF">2021-10-11T06:40:20Z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5D1A933F70F240C6B9706EA16088EBA4</vt:lpwstr>
  </property>
</Properties>
</file>