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color w:val="auto"/>
          <w:sz w:val="28"/>
          <w:szCs w:val="28"/>
          <w:highlight w:val="none"/>
        </w:rPr>
      </w:pPr>
    </w:p>
    <w:p>
      <w:pPr>
        <w:spacing w:beforeLines="50" w:line="360" w:lineRule="auto"/>
        <w:jc w:val="center"/>
        <w:rPr>
          <w:rFonts w:ascii="仿宋" w:hAnsi="仿宋" w:eastAsia="仿宋" w:cs="华文仿宋"/>
          <w:b/>
          <w:color w:val="auto"/>
          <w:sz w:val="28"/>
          <w:szCs w:val="28"/>
          <w:highlight w:val="none"/>
        </w:rPr>
      </w:pPr>
    </w:p>
    <w:p>
      <w:pPr>
        <w:spacing w:line="360" w:lineRule="auto"/>
        <w:jc w:val="center"/>
        <w:rPr>
          <w:rFonts w:hint="eastAsia" w:cs="华文仿宋" w:asciiTheme="minorEastAsia" w:hAnsiTheme="minorEastAsia"/>
          <w:b/>
          <w:color w:val="auto"/>
          <w:sz w:val="48"/>
          <w:szCs w:val="48"/>
          <w:highlight w:val="none"/>
          <w:lang w:eastAsia="zh-CN"/>
        </w:rPr>
      </w:pPr>
      <w:r>
        <w:rPr>
          <w:rFonts w:hint="eastAsia" w:cs="华文仿宋" w:asciiTheme="minorEastAsia" w:hAnsiTheme="minorEastAsia"/>
          <w:b/>
          <w:color w:val="auto"/>
          <w:sz w:val="48"/>
          <w:szCs w:val="48"/>
          <w:highlight w:val="none"/>
          <w:lang w:eastAsia="zh-CN"/>
        </w:rPr>
        <w:t>武汉航发金融创新基地酒店精装修工程</w:t>
      </w:r>
    </w:p>
    <w:p>
      <w:pPr>
        <w:spacing w:line="360" w:lineRule="auto"/>
        <w:jc w:val="center"/>
        <w:rPr>
          <w:rFonts w:cs="华文仿宋" w:asciiTheme="minorEastAsia" w:hAnsiTheme="minorEastAsia"/>
          <w:b/>
          <w:color w:val="auto"/>
          <w:sz w:val="48"/>
          <w:szCs w:val="48"/>
          <w:highlight w:val="none"/>
        </w:rPr>
      </w:pPr>
      <w:r>
        <w:rPr>
          <w:rFonts w:hint="eastAsia" w:cs="华文仿宋" w:asciiTheme="minorEastAsia" w:hAnsiTheme="minorEastAsia"/>
          <w:b/>
          <w:color w:val="auto"/>
          <w:sz w:val="48"/>
          <w:szCs w:val="48"/>
          <w:highlight w:val="none"/>
        </w:rPr>
        <w:t>项目招标代理单位</w:t>
      </w:r>
    </w:p>
    <w:p>
      <w:pPr>
        <w:spacing w:line="360" w:lineRule="auto"/>
        <w:jc w:val="center"/>
        <w:rPr>
          <w:rFonts w:ascii="仿宋" w:hAnsi="仿宋" w:eastAsia="仿宋" w:cs="华文仿宋"/>
          <w:b/>
          <w:color w:val="auto"/>
          <w:sz w:val="52"/>
          <w:szCs w:val="52"/>
          <w:highlight w:val="none"/>
        </w:rPr>
      </w:pPr>
    </w:p>
    <w:p>
      <w:pPr>
        <w:spacing w:line="360" w:lineRule="auto"/>
        <w:jc w:val="center"/>
        <w:rPr>
          <w:rFonts w:ascii="黑体" w:hAnsi="黑体" w:eastAsia="黑体" w:cs="华文仿宋"/>
          <w:color w:val="auto"/>
          <w:sz w:val="52"/>
          <w:szCs w:val="52"/>
          <w:highlight w:val="none"/>
        </w:rPr>
      </w:pPr>
      <w:r>
        <w:rPr>
          <w:rFonts w:hint="eastAsia" w:ascii="黑体" w:hAnsi="黑体" w:eastAsia="黑体" w:cs="华文仿宋"/>
          <w:color w:val="auto"/>
          <w:sz w:val="52"/>
          <w:szCs w:val="52"/>
          <w:highlight w:val="none"/>
        </w:rPr>
        <w:t>遴选文件</w:t>
      </w:r>
    </w:p>
    <w:p>
      <w:pPr>
        <w:spacing w:line="360" w:lineRule="auto"/>
        <w:rPr>
          <w:rFonts w:ascii="仿宋" w:hAnsi="仿宋" w:eastAsia="仿宋" w:cs="华文仿宋"/>
          <w:b/>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beforeLines="50" w:line="360" w:lineRule="auto"/>
        <w:jc w:val="center"/>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rPr>
          <w:rFonts w:ascii="仿宋" w:hAnsi="仿宋" w:eastAsia="仿宋" w:cs="华文仿宋"/>
          <w:color w:val="auto"/>
          <w:sz w:val="28"/>
          <w:szCs w:val="28"/>
          <w:highlight w:val="none"/>
        </w:rPr>
      </w:pPr>
    </w:p>
    <w:p>
      <w:pPr>
        <w:spacing w:line="360" w:lineRule="auto"/>
        <w:jc w:val="center"/>
        <w:rPr>
          <w:rFonts w:hint="eastAsia" w:cs="华文仿宋" w:asciiTheme="minorEastAsia" w:hAnsiTheme="minorEastAsia" w:eastAsiaTheme="minorEastAsia"/>
          <w:b/>
          <w:color w:val="auto"/>
          <w:sz w:val="32"/>
          <w:szCs w:val="32"/>
          <w:highlight w:val="none"/>
          <w:lang w:eastAsia="zh-CN"/>
        </w:rPr>
      </w:pPr>
      <w:r>
        <w:rPr>
          <w:rFonts w:hint="eastAsia" w:cs="华文仿宋" w:asciiTheme="minorEastAsia" w:hAnsiTheme="minorEastAsia"/>
          <w:b/>
          <w:color w:val="auto"/>
          <w:spacing w:val="14"/>
          <w:sz w:val="32"/>
          <w:szCs w:val="32"/>
          <w:highlight w:val="none"/>
          <w:lang w:eastAsia="zh-CN"/>
        </w:rPr>
        <w:t>武汉航发星辰产业发展有限公司</w:t>
      </w:r>
    </w:p>
    <w:p>
      <w:pPr>
        <w:spacing w:beforeLines="50" w:line="360" w:lineRule="auto"/>
        <w:jc w:val="center"/>
        <w:rPr>
          <w:rFonts w:hint="eastAsia" w:ascii="仿宋" w:hAnsi="仿宋" w:eastAsia="仿宋" w:cs="华文仿宋"/>
          <w:b/>
          <w:color w:val="auto"/>
          <w:sz w:val="36"/>
          <w:szCs w:val="36"/>
          <w:highlight w:val="none"/>
          <w:lang w:eastAsia="zh-CN"/>
        </w:rPr>
      </w:pPr>
      <w:r>
        <w:rPr>
          <w:rFonts w:hint="eastAsia" w:eastAsia="仿宋" w:cs="华文仿宋" w:asciiTheme="minorEastAsia" w:hAnsiTheme="minorEastAsia"/>
          <w:b/>
          <w:color w:val="auto"/>
          <w:sz w:val="32"/>
          <w:szCs w:val="32"/>
          <w:highlight w:val="none"/>
          <w:lang w:eastAsia="zh-CN"/>
        </w:rPr>
        <w:t>2022年1月</w:t>
      </w:r>
    </w:p>
    <w:p>
      <w:pPr>
        <w:widowControl/>
        <w:jc w:val="center"/>
        <w:outlineLvl w:val="0"/>
        <w:rPr>
          <w:rFonts w:ascii="黑体" w:hAnsi="黑体" w:eastAsia="黑体" w:cs="仿宋"/>
          <w:bCs/>
          <w:color w:val="auto"/>
          <w:kern w:val="0"/>
          <w:sz w:val="36"/>
          <w:szCs w:val="36"/>
          <w:highlight w:val="none"/>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auto"/>
          <w:kern w:val="0"/>
          <w:sz w:val="36"/>
          <w:szCs w:val="36"/>
          <w:highlight w:val="none"/>
        </w:rPr>
      </w:pPr>
      <w:r>
        <w:rPr>
          <w:rFonts w:hint="eastAsia" w:ascii="黑体" w:hAnsi="黑体" w:eastAsia="黑体" w:cs="仿宋"/>
          <w:bCs/>
          <w:color w:val="auto"/>
          <w:kern w:val="0"/>
          <w:sz w:val="36"/>
          <w:szCs w:val="36"/>
          <w:highlight w:val="none"/>
        </w:rPr>
        <w:t>第一章  遴选公告</w:t>
      </w:r>
    </w:p>
    <w:p>
      <w:pPr>
        <w:widowControl/>
        <w:jc w:val="center"/>
        <w:rPr>
          <w:rFonts w:ascii="黑体" w:hAnsi="黑体" w:eastAsia="黑体" w:cs="仿宋"/>
          <w:b/>
          <w:bCs/>
          <w:color w:val="auto"/>
          <w:kern w:val="0"/>
          <w:sz w:val="36"/>
          <w:szCs w:val="36"/>
          <w:highlight w:val="none"/>
        </w:rPr>
      </w:pP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根据业务需要，我司拟对</w:t>
      </w:r>
      <w:r>
        <w:rPr>
          <w:rFonts w:hint="eastAsia" w:ascii="仿宋" w:hAnsi="仿宋" w:eastAsia="仿宋" w:cs="仿宋"/>
          <w:color w:val="auto"/>
          <w:sz w:val="30"/>
          <w:szCs w:val="30"/>
          <w:highlight w:val="none"/>
          <w:u w:val="single"/>
          <w:lang w:eastAsia="zh-CN"/>
        </w:rPr>
        <w:t>武汉航发金融创新基地酒店精装修工程</w:t>
      </w:r>
      <w:r>
        <w:rPr>
          <w:rFonts w:hint="eastAsia" w:ascii="仿宋" w:hAnsi="仿宋" w:eastAsia="仿宋" w:cs="仿宋"/>
          <w:color w:val="auto"/>
          <w:sz w:val="30"/>
          <w:szCs w:val="30"/>
          <w:highlight w:val="none"/>
        </w:rPr>
        <w:t>项目代理机构进行公开遴选，</w:t>
      </w:r>
      <w:r>
        <w:rPr>
          <w:rFonts w:ascii="仿宋" w:hAnsi="仿宋" w:eastAsia="仿宋" w:cs="仿宋"/>
          <w:color w:val="auto"/>
          <w:sz w:val="30"/>
          <w:szCs w:val="30"/>
          <w:highlight w:val="none"/>
        </w:rPr>
        <w:t>现邀请符合该项目</w:t>
      </w:r>
      <w:r>
        <w:rPr>
          <w:rFonts w:hint="eastAsia" w:ascii="仿宋" w:hAnsi="仿宋" w:eastAsia="仿宋" w:cs="仿宋"/>
          <w:color w:val="auto"/>
          <w:sz w:val="30"/>
          <w:szCs w:val="30"/>
          <w:highlight w:val="none"/>
        </w:rPr>
        <w:t>要求的招标代理机构</w:t>
      </w:r>
      <w:r>
        <w:rPr>
          <w:rFonts w:ascii="仿宋" w:hAnsi="仿宋" w:eastAsia="仿宋" w:cs="仿宋"/>
          <w:color w:val="auto"/>
          <w:sz w:val="30"/>
          <w:szCs w:val="30"/>
          <w:highlight w:val="none"/>
        </w:rPr>
        <w:t>参选</w:t>
      </w:r>
      <w:r>
        <w:rPr>
          <w:rFonts w:hint="eastAsia" w:ascii="仿宋" w:hAnsi="仿宋" w:eastAsia="仿宋" w:cs="仿宋"/>
          <w:color w:val="auto"/>
          <w:sz w:val="30"/>
          <w:szCs w:val="30"/>
          <w:highlight w:val="none"/>
        </w:rPr>
        <w:t>。</w:t>
      </w:r>
    </w:p>
    <w:p>
      <w:pPr>
        <w:pStyle w:val="10"/>
        <w:widowControl/>
        <w:spacing w:beforeAutospacing="0" w:afterAutospacing="0" w:line="440" w:lineRule="exact"/>
        <w:ind w:firstLine="624"/>
        <w:outlineLvl w:val="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一、项目概况</w:t>
      </w:r>
    </w:p>
    <w:p>
      <w:pPr>
        <w:pStyle w:val="10"/>
        <w:widowControl/>
        <w:spacing w:beforeAutospacing="0" w:afterAutospacing="0" w:line="440" w:lineRule="exact"/>
        <w:ind w:firstLine="660" w:firstLineChars="22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1、项目名称：</w:t>
      </w:r>
      <w:r>
        <w:rPr>
          <w:rFonts w:hint="eastAsia" w:ascii="仿宋" w:hAnsi="仿宋" w:eastAsia="仿宋" w:cs="仿宋"/>
          <w:color w:val="auto"/>
          <w:sz w:val="30"/>
          <w:szCs w:val="30"/>
          <w:highlight w:val="none"/>
          <w:u w:val="single"/>
          <w:lang w:eastAsia="zh-CN"/>
        </w:rPr>
        <w:t>武汉航发金融创新基地酒店精装修工程</w:t>
      </w:r>
      <w:r>
        <w:rPr>
          <w:rFonts w:hint="eastAsia" w:ascii="仿宋" w:hAnsi="仿宋" w:eastAsia="仿宋" w:cs="仿宋"/>
          <w:color w:val="auto"/>
          <w:sz w:val="30"/>
          <w:szCs w:val="30"/>
          <w:highlight w:val="none"/>
        </w:rPr>
        <w:t>项目招标代理服务机构遴选</w:t>
      </w:r>
    </w:p>
    <w:p>
      <w:pPr>
        <w:pStyle w:val="10"/>
        <w:widowControl/>
        <w:spacing w:beforeAutospacing="0" w:afterAutospacing="0" w:line="440" w:lineRule="exact"/>
        <w:ind w:left="2761" w:leftChars="315" w:hanging="2100" w:hangingChars="7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2、项目内容及需求：</w:t>
      </w:r>
    </w:p>
    <w:p>
      <w:pPr>
        <w:pStyle w:val="10"/>
        <w:widowControl/>
        <w:spacing w:beforeAutospacing="0" w:afterAutospacing="0" w:line="440" w:lineRule="exact"/>
        <w:ind w:firstLine="660" w:firstLineChars="22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（1）服务内容：对</w:t>
      </w:r>
      <w:r>
        <w:rPr>
          <w:rFonts w:hint="eastAsia" w:ascii="仿宋" w:hAnsi="仿宋" w:eastAsia="仿宋" w:cs="仿宋"/>
          <w:color w:val="auto"/>
          <w:sz w:val="30"/>
          <w:szCs w:val="30"/>
          <w:highlight w:val="none"/>
          <w:lang w:eastAsia="zh-CN"/>
        </w:rPr>
        <w:t>武汉航发星辰产业发展有限公司</w:t>
      </w:r>
      <w:r>
        <w:rPr>
          <w:rFonts w:hint="eastAsia" w:ascii="仿宋" w:hAnsi="仿宋" w:eastAsia="仿宋" w:cs="仿宋"/>
          <w:color w:val="auto"/>
          <w:sz w:val="30"/>
          <w:szCs w:val="30"/>
          <w:highlight w:val="none"/>
          <w:u w:val="single"/>
          <w:lang w:eastAsia="zh-CN"/>
        </w:rPr>
        <w:t>武汉航发金融创新基地酒店精装修工程</w:t>
      </w:r>
      <w:r>
        <w:rPr>
          <w:rFonts w:hint="eastAsia" w:ascii="仿宋" w:hAnsi="仿宋" w:eastAsia="仿宋" w:cs="仿宋"/>
          <w:color w:val="auto"/>
          <w:sz w:val="30"/>
          <w:szCs w:val="30"/>
          <w:highlight w:val="none"/>
        </w:rPr>
        <w:t>项目提供招标代理服务。</w:t>
      </w:r>
    </w:p>
    <w:p>
      <w:pPr>
        <w:pStyle w:val="10"/>
        <w:widowControl/>
        <w:spacing w:beforeAutospacing="0" w:afterAutospacing="0" w:line="440" w:lineRule="exact"/>
        <w:ind w:left="2761" w:leftChars="315" w:hanging="2100" w:hangingChars="7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（2）项目总投资：建安概算</w:t>
      </w:r>
      <w:r>
        <w:rPr>
          <w:rFonts w:hint="eastAsia" w:ascii="仿宋" w:hAnsi="仿宋" w:eastAsia="仿宋" w:cs="仿宋"/>
          <w:color w:val="auto"/>
          <w:sz w:val="30"/>
          <w:szCs w:val="30"/>
          <w:highlight w:val="none"/>
          <w:lang w:val="en-US" w:eastAsia="zh-CN"/>
        </w:rPr>
        <w:t>18000</w:t>
      </w:r>
      <w:r>
        <w:rPr>
          <w:rFonts w:hint="eastAsia" w:ascii="仿宋" w:hAnsi="仿宋" w:eastAsia="仿宋" w:cs="仿宋"/>
          <w:color w:val="auto"/>
          <w:sz w:val="30"/>
          <w:szCs w:val="30"/>
          <w:highlight w:val="none"/>
        </w:rPr>
        <w:t>万元。</w:t>
      </w:r>
    </w:p>
    <w:p>
      <w:pPr>
        <w:pStyle w:val="10"/>
        <w:widowControl/>
        <w:spacing w:beforeAutospacing="0" w:afterAutospacing="0" w:line="440" w:lineRule="exact"/>
        <w:ind w:firstLine="660" w:firstLineChars="22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3）最高限价：参照国家《招标代理服务收费管理暂行办法》(计价格[2002]1980号)和国家发改委《关于降低部分建设项目收费标准规范收费行为等有关问题的通知》（发改价格[2011]534号）规定，以标准收费的60%作为拦标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计算基数以施工总承包中标价为准。</w:t>
      </w:r>
    </w:p>
    <w:p>
      <w:pPr>
        <w:pStyle w:val="10"/>
        <w:widowControl/>
        <w:spacing w:beforeAutospacing="0" w:afterAutospacing="0" w:line="440" w:lineRule="exact"/>
        <w:ind w:firstLine="660" w:firstLineChars="22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（4）参选人的报价超过最高限价标准的，其投标无效。</w:t>
      </w:r>
    </w:p>
    <w:p>
      <w:pPr>
        <w:pStyle w:val="10"/>
        <w:widowControl/>
        <w:spacing w:beforeAutospacing="0" w:afterAutospacing="0" w:line="440" w:lineRule="exact"/>
        <w:outlineLvl w:val="0"/>
        <w:rPr>
          <w:rFonts w:ascii="仿宋" w:hAnsi="仿宋" w:eastAsia="仿宋" w:cs="仿宋"/>
          <w:b/>
          <w:color w:val="auto"/>
          <w:sz w:val="30"/>
          <w:szCs w:val="30"/>
          <w:highlight w:val="none"/>
        </w:rPr>
      </w:pPr>
      <w:r>
        <w:rPr>
          <w:rFonts w:hint="eastAsia" w:ascii="仿宋" w:hAnsi="仿宋" w:eastAsia="仿宋" w:cs="仿宋"/>
          <w:color w:val="auto"/>
          <w:sz w:val="30"/>
          <w:szCs w:val="30"/>
          <w:highlight w:val="none"/>
        </w:rPr>
        <w:t>　　</w:t>
      </w:r>
      <w:r>
        <w:rPr>
          <w:rFonts w:hint="eastAsia" w:ascii="仿宋" w:hAnsi="仿宋" w:eastAsia="仿宋" w:cs="仿宋"/>
          <w:b/>
          <w:color w:val="auto"/>
          <w:sz w:val="30"/>
          <w:szCs w:val="30"/>
          <w:highlight w:val="none"/>
        </w:rPr>
        <w:t>二、资格要</w:t>
      </w:r>
      <w:bookmarkStart w:id="10" w:name="_GoBack"/>
      <w:bookmarkEnd w:id="10"/>
      <w:r>
        <w:rPr>
          <w:rFonts w:hint="eastAsia" w:ascii="仿宋" w:hAnsi="仿宋" w:eastAsia="仿宋" w:cs="仿宋"/>
          <w:b/>
          <w:color w:val="auto"/>
          <w:sz w:val="30"/>
          <w:szCs w:val="30"/>
          <w:highlight w:val="none"/>
        </w:rPr>
        <w:t>求</w:t>
      </w:r>
    </w:p>
    <w:p>
      <w:pPr>
        <w:pStyle w:val="10"/>
        <w:widowControl/>
        <w:spacing w:beforeAutospacing="0" w:afterAutospacing="0" w:line="44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1、主体要求：参选人须是在中国境内注册，具有独立法人资格和招标采购代理经营范围（提供营业执照副本复印件）。</w:t>
      </w:r>
    </w:p>
    <w:p>
      <w:pPr>
        <w:pStyle w:val="10"/>
        <w:widowControl/>
        <w:spacing w:beforeAutospacing="0" w:afterAutospacing="0" w:line="44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2、类似业绩：参选人近三年内（201</w:t>
      </w: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年1月1日起至今，以中标通知书或中标公告时间为准）至少完成过一个类似招标代理项目（提供合同及受托招标项目中标通知书或中标公告截图的复印件，否则视为无效业绩）。</w:t>
      </w:r>
    </w:p>
    <w:p>
      <w:pPr>
        <w:pStyle w:val="10"/>
        <w:widowControl/>
        <w:spacing w:beforeAutospacing="0" w:afterAutospacing="0" w:line="44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3、财务状况：参选人具有良好的财务状况（提供2020年经会计师事务所或审计机构审计认定的财务审计报告）。</w:t>
      </w:r>
    </w:p>
    <w:p>
      <w:pPr>
        <w:pStyle w:val="10"/>
        <w:widowControl/>
        <w:spacing w:beforeAutospacing="0" w:afterAutospacing="0" w:line="440" w:lineRule="exact"/>
        <w:ind w:firstLine="6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4、履约信誉：参选人在“信用中国”网站（www.creditchina.gov.cn）中未被列入失信惩戒对象（须提供网上查询截图）。</w:t>
      </w:r>
    </w:p>
    <w:p>
      <w:pPr>
        <w:pStyle w:val="10"/>
        <w:widowControl/>
        <w:spacing w:beforeAutospacing="0" w:afterAutospacing="0" w:line="440" w:lineRule="exact"/>
        <w:ind w:firstLine="6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5、本项目不接受联合体参选。</w:t>
      </w:r>
    </w:p>
    <w:p>
      <w:pPr>
        <w:pStyle w:val="10"/>
        <w:widowControl/>
        <w:spacing w:beforeAutospacing="0" w:afterAutospacing="0" w:line="440" w:lineRule="exact"/>
        <w:ind w:firstLine="600"/>
        <w:rPr>
          <w:rFonts w:hint="eastAsia" w:ascii="仿宋" w:hAnsi="仿宋" w:eastAsia="仿宋" w:cs="仿宋"/>
          <w:b/>
          <w:color w:val="auto"/>
          <w:sz w:val="30"/>
          <w:szCs w:val="30"/>
          <w:highlight w:val="none"/>
        </w:rPr>
      </w:pPr>
    </w:p>
    <w:p>
      <w:pPr>
        <w:pStyle w:val="10"/>
        <w:widowControl/>
        <w:spacing w:beforeAutospacing="0" w:afterAutospacing="0" w:line="440" w:lineRule="exact"/>
        <w:ind w:firstLine="6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三、遴选报名</w:t>
      </w:r>
    </w:p>
    <w:p>
      <w:pPr>
        <w:pStyle w:val="10"/>
        <w:widowControl/>
        <w:spacing w:beforeAutospacing="0" w:afterAutospacing="0" w:line="440" w:lineRule="exact"/>
        <w:ind w:firstLine="6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1、报名时间：</w:t>
      </w:r>
      <w:r>
        <w:rPr>
          <w:rFonts w:hint="eastAsia" w:ascii="仿宋" w:hAnsi="仿宋" w:eastAsia="仿宋" w:cs="仿宋"/>
          <w:color w:val="auto"/>
          <w:sz w:val="30"/>
          <w:szCs w:val="30"/>
          <w:highlight w:val="none"/>
          <w:lang w:eastAsia="zh-CN"/>
        </w:rPr>
        <w:t>2022年1月6日</w:t>
      </w:r>
      <w:r>
        <w:rPr>
          <w:rFonts w:hint="eastAsia" w:ascii="仿宋" w:hAnsi="仿宋" w:eastAsia="仿宋" w:cs="仿宋"/>
          <w:color w:val="auto"/>
          <w:sz w:val="30"/>
          <w:szCs w:val="30"/>
          <w:highlight w:val="none"/>
        </w:rPr>
        <w:t>至</w:t>
      </w:r>
      <w:r>
        <w:rPr>
          <w:rFonts w:hint="eastAsia" w:ascii="仿宋" w:hAnsi="仿宋" w:eastAsia="仿宋" w:cs="仿宋"/>
          <w:color w:val="auto"/>
          <w:sz w:val="30"/>
          <w:szCs w:val="30"/>
          <w:highlight w:val="none"/>
          <w:lang w:eastAsia="zh-CN"/>
        </w:rPr>
        <w:t>2022年1月9日</w:t>
      </w:r>
      <w:r>
        <w:rPr>
          <w:rFonts w:hint="eastAsia" w:ascii="仿宋" w:hAnsi="仿宋" w:eastAsia="仿宋" w:cs="仿宋"/>
          <w:color w:val="auto"/>
          <w:sz w:val="30"/>
          <w:szCs w:val="30"/>
          <w:highlight w:val="none"/>
        </w:rPr>
        <w:t>，每日上午8:30-12:00、下午14:30-17：30时。</w:t>
      </w:r>
    </w:p>
    <w:p>
      <w:pPr>
        <w:pStyle w:val="10"/>
        <w:widowControl/>
        <w:spacing w:beforeAutospacing="0" w:afterAutospacing="0" w:line="44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10"/>
        <w:widowControl/>
        <w:spacing w:beforeAutospacing="0" w:afterAutospacing="0" w:line="440" w:lineRule="exact"/>
        <w:ind w:firstLine="599" w:firstLineChars="199"/>
        <w:outlineLvl w:val="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四、参选文件递交地点及截止时间</w:t>
      </w:r>
    </w:p>
    <w:p>
      <w:pPr>
        <w:pStyle w:val="10"/>
        <w:widowControl/>
        <w:spacing w:beforeAutospacing="0" w:afterAutospacing="0" w:line="44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请参选人于</w:t>
      </w:r>
      <w:r>
        <w:rPr>
          <w:rFonts w:hint="eastAsia" w:ascii="仿宋" w:hAnsi="仿宋" w:eastAsia="仿宋" w:cs="仿宋"/>
          <w:color w:val="auto"/>
          <w:sz w:val="30"/>
          <w:szCs w:val="30"/>
          <w:highlight w:val="none"/>
          <w:lang w:eastAsia="zh-CN"/>
        </w:rPr>
        <w:t>2022年1月</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日10:00时前将密封完整的参选文件递交至指定地点。逾期送达或者未送达指定地点的参选文件，我司不予受理。</w:t>
      </w:r>
    </w:p>
    <w:p>
      <w:pPr>
        <w:pStyle w:val="10"/>
        <w:widowControl/>
        <w:spacing w:beforeAutospacing="0" w:afterAutospacing="0" w:line="440" w:lineRule="exact"/>
        <w:outlineLvl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w:t>
      </w:r>
      <w:r>
        <w:rPr>
          <w:rFonts w:hint="eastAsia" w:ascii="仿宋" w:hAnsi="仿宋" w:eastAsia="仿宋" w:cs="仿宋"/>
          <w:b/>
          <w:bCs/>
          <w:color w:val="auto"/>
          <w:sz w:val="30"/>
          <w:szCs w:val="30"/>
          <w:highlight w:val="none"/>
        </w:rPr>
        <w:t>五、联系方式</w:t>
      </w:r>
    </w:p>
    <w:p>
      <w:pPr>
        <w:pStyle w:val="10"/>
        <w:widowControl/>
        <w:spacing w:beforeAutospacing="0" w:afterAutospacing="0" w:line="440" w:lineRule="exact"/>
        <w:ind w:firstLine="543" w:firstLineChars="18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招标人：</w:t>
      </w:r>
      <w:r>
        <w:rPr>
          <w:rFonts w:hint="eastAsia" w:ascii="仿宋" w:hAnsi="仿宋" w:eastAsia="仿宋" w:cs="仿宋"/>
          <w:color w:val="auto"/>
          <w:sz w:val="30"/>
          <w:szCs w:val="30"/>
          <w:highlight w:val="none"/>
          <w:lang w:eastAsia="zh-CN"/>
        </w:rPr>
        <w:t>武汉航发星辰产业发展有限公司</w:t>
      </w:r>
      <w:r>
        <w:rPr>
          <w:rFonts w:hint="eastAsia" w:ascii="仿宋" w:hAnsi="仿宋" w:eastAsia="仿宋" w:cs="仿宋"/>
          <w:color w:val="auto"/>
          <w:sz w:val="30"/>
          <w:szCs w:val="30"/>
          <w:highlight w:val="none"/>
        </w:rPr>
        <w:t>　</w:t>
      </w:r>
    </w:p>
    <w:p>
      <w:pPr>
        <w:pStyle w:val="10"/>
        <w:widowControl/>
        <w:spacing w:beforeAutospacing="0" w:afterAutospacing="0" w:line="440" w:lineRule="exact"/>
        <w:ind w:firstLine="543" w:firstLineChars="18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地  址：武汉市黄陂区航城西路航发智慧城</w:t>
      </w:r>
    </w:p>
    <w:p>
      <w:pPr>
        <w:pStyle w:val="10"/>
        <w:widowControl/>
        <w:spacing w:beforeAutospacing="0" w:afterAutospacing="0" w:line="440" w:lineRule="exact"/>
        <w:ind w:firstLine="543" w:firstLineChars="18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黄诗吟</w:t>
      </w:r>
      <w:r>
        <w:rPr>
          <w:rFonts w:hint="eastAsia" w:ascii="仿宋" w:hAnsi="仿宋" w:eastAsia="仿宋" w:cs="仿宋"/>
          <w:color w:val="auto"/>
          <w:sz w:val="30"/>
          <w:szCs w:val="30"/>
          <w:highlight w:val="none"/>
        </w:rPr>
        <w:t xml:space="preserve">        </w:t>
      </w:r>
    </w:p>
    <w:p>
      <w:pPr>
        <w:pStyle w:val="10"/>
        <w:widowControl/>
        <w:spacing w:beforeAutospacing="0" w:afterAutospacing="0" w:line="440" w:lineRule="exact"/>
        <w:ind w:firstLine="6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电  话</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13419602291</w:t>
      </w:r>
    </w:p>
    <w:p>
      <w:pPr>
        <w:pStyle w:val="10"/>
        <w:widowControl/>
        <w:spacing w:beforeAutospacing="0" w:afterAutospacing="0" w:line="440" w:lineRule="exact"/>
        <w:ind w:firstLine="600"/>
        <w:rPr>
          <w:rFonts w:hint="eastAsia" w:ascii="仿宋" w:hAnsi="仿宋" w:eastAsia="仿宋" w:cs="仿宋"/>
          <w:color w:val="auto"/>
          <w:sz w:val="30"/>
          <w:szCs w:val="30"/>
          <w:highlight w:val="none"/>
        </w:rPr>
      </w:pPr>
    </w:p>
    <w:p>
      <w:pPr>
        <w:pStyle w:val="10"/>
        <w:widowControl/>
        <w:spacing w:beforeAutospacing="0" w:afterAutospacing="0" w:line="440" w:lineRule="exact"/>
        <w:ind w:firstLine="600"/>
        <w:rPr>
          <w:rFonts w:hint="eastAsia" w:ascii="仿宋" w:hAnsi="仿宋" w:eastAsia="仿宋" w:cs="仿宋"/>
          <w:color w:val="auto"/>
          <w:sz w:val="30"/>
          <w:szCs w:val="30"/>
          <w:highlight w:val="none"/>
        </w:rPr>
      </w:pPr>
    </w:p>
    <w:p>
      <w:pPr>
        <w:pStyle w:val="10"/>
        <w:widowControl/>
        <w:spacing w:beforeAutospacing="0" w:afterAutospacing="0" w:line="440" w:lineRule="exact"/>
        <w:ind w:firstLine="420"/>
        <w:jc w:val="right"/>
        <w:rPr>
          <w:rFonts w:ascii="仿宋" w:hAnsi="仿宋" w:eastAsia="仿宋" w:cs="仿宋"/>
          <w:color w:val="auto"/>
          <w:sz w:val="30"/>
          <w:szCs w:val="30"/>
          <w:highlight w:val="none"/>
        </w:rPr>
      </w:pPr>
    </w:p>
    <w:p>
      <w:pPr>
        <w:pStyle w:val="10"/>
        <w:widowControl/>
        <w:spacing w:beforeAutospacing="0" w:afterAutospacing="0" w:line="440" w:lineRule="exact"/>
        <w:ind w:firstLine="420"/>
        <w:jc w:val="righ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武汉航发星辰产业发展有限公司</w:t>
      </w:r>
    </w:p>
    <w:p>
      <w:pPr>
        <w:pStyle w:val="10"/>
        <w:widowControl/>
        <w:spacing w:beforeAutospacing="0" w:afterAutospacing="0" w:line="440" w:lineRule="exact"/>
        <w:ind w:right="180" w:firstLine="420"/>
        <w:jc w:val="right"/>
        <w:rPr>
          <w:color w:val="auto"/>
          <w:sz w:val="28"/>
          <w:szCs w:val="28"/>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2022年1月6日</w:t>
      </w:r>
    </w:p>
    <w:p>
      <w:pPr>
        <w:pStyle w:val="10"/>
        <w:widowControl/>
        <w:spacing w:beforeAutospacing="0" w:afterAutospacing="0" w:line="440" w:lineRule="exact"/>
        <w:ind w:right="780" w:firstLine="420"/>
        <w:jc w:val="right"/>
        <w:rPr>
          <w:color w:val="auto"/>
          <w:sz w:val="28"/>
          <w:szCs w:val="28"/>
          <w:highlight w:val="none"/>
        </w:rPr>
      </w:pPr>
      <w:r>
        <w:rPr>
          <w:color w:val="auto"/>
          <w:sz w:val="28"/>
          <w:szCs w:val="28"/>
          <w:highlight w:val="none"/>
        </w:rPr>
        <w:br w:type="page"/>
      </w:r>
    </w:p>
    <w:p>
      <w:pPr>
        <w:widowControl/>
        <w:jc w:val="center"/>
        <w:outlineLvl w:val="0"/>
        <w:rPr>
          <w:rFonts w:ascii="黑体" w:hAnsi="黑体" w:eastAsia="黑体" w:cs="仿宋"/>
          <w:bCs/>
          <w:color w:val="auto"/>
          <w:kern w:val="0"/>
          <w:sz w:val="36"/>
          <w:szCs w:val="36"/>
          <w:highlight w:val="none"/>
        </w:rPr>
      </w:pPr>
      <w:r>
        <w:rPr>
          <w:rFonts w:hint="eastAsia" w:ascii="黑体" w:hAnsi="黑体" w:eastAsia="黑体" w:cs="仿宋"/>
          <w:bCs/>
          <w:color w:val="auto"/>
          <w:kern w:val="0"/>
          <w:sz w:val="36"/>
          <w:szCs w:val="36"/>
          <w:highlight w:val="none"/>
        </w:rPr>
        <w:t>第二章  参选须知</w:t>
      </w:r>
    </w:p>
    <w:p>
      <w:pPr>
        <w:widowControl/>
        <w:jc w:val="center"/>
        <w:rPr>
          <w:rFonts w:ascii="黑体" w:hAnsi="黑体" w:eastAsia="黑体" w:cs="仿宋"/>
          <w:b/>
          <w:bCs/>
          <w:color w:val="auto"/>
          <w:kern w:val="0"/>
          <w:sz w:val="36"/>
          <w:szCs w:val="36"/>
          <w:highlight w:val="none"/>
        </w:rPr>
      </w:pPr>
    </w:p>
    <w:p>
      <w:pPr>
        <w:pStyle w:val="10"/>
        <w:widowControl/>
        <w:spacing w:beforeAutospacing="0" w:afterAutospacing="0" w:line="440" w:lineRule="exact"/>
        <w:ind w:firstLine="624"/>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一、参选文件编制要求</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1、参选文件的格式</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按第三章要求进行编制。</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2、参选文件的签署</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（1）递交参选文件正本一份，副本一份。</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3、参选文件的密封与标记</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（1）参选文件的正本、副本应统一密封在一个外层封套中。</w:t>
      </w:r>
    </w:p>
    <w:p>
      <w:pPr>
        <w:pStyle w:val="10"/>
        <w:widowControl/>
        <w:spacing w:beforeAutospacing="0" w:afterAutospacing="0" w:line="44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（2）封面注明项目名称、单位名称、地址、联系方式，并在封口加盖公章，所有复印材料均应加盖单位公章。</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（3）如参选文件因密封不严、标记不明而造成过早启封、失密等情况，招标人概不负责。</w:t>
      </w:r>
    </w:p>
    <w:p>
      <w:pPr>
        <w:pStyle w:val="10"/>
        <w:widowControl/>
        <w:spacing w:beforeAutospacing="0" w:afterAutospacing="0" w:line="440" w:lineRule="exact"/>
        <w:ind w:firstLine="624"/>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二、参选文件评审</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1、招标人将组建评审小组对在参选文件递交截止时间前收到的所有参选文件进行评审。</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2、评审活动遵循公平、公正、科学和择优的原则。</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3、评审小组按照本遴选文件规定的方法、评审因素、标准和程序对参选文件进行评选。</w:t>
      </w:r>
    </w:p>
    <w:p>
      <w:pPr>
        <w:pStyle w:val="10"/>
        <w:widowControl/>
        <w:spacing w:beforeAutospacing="0" w:afterAutospacing="0" w:line="440" w:lineRule="exact"/>
        <w:ind w:firstLine="624"/>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4、本次评审采用综合评分法。按综合得分由高到低进行排名，排名第一的单位为中选单位。</w:t>
      </w:r>
    </w:p>
    <w:p>
      <w:pPr>
        <w:pStyle w:val="10"/>
        <w:widowControl/>
        <w:spacing w:beforeAutospacing="0" w:afterAutospacing="0"/>
        <w:ind w:firstLine="602" w:firstLineChars="200"/>
        <w:outlineLvl w:val="0"/>
        <w:rPr>
          <w:rFonts w:ascii="仿宋" w:hAnsi="仿宋" w:eastAsia="仿宋" w:cs="仿宋"/>
          <w:b/>
          <w:bCs/>
          <w:color w:val="auto"/>
          <w:sz w:val="30"/>
          <w:szCs w:val="30"/>
          <w:highlight w:val="none"/>
        </w:rPr>
      </w:pPr>
    </w:p>
    <w:p>
      <w:pPr>
        <w:pStyle w:val="10"/>
        <w:widowControl/>
        <w:spacing w:beforeAutospacing="0" w:afterAutospacing="0"/>
        <w:ind w:firstLine="602" w:firstLineChars="200"/>
        <w:outlineLvl w:val="0"/>
        <w:rPr>
          <w:rFonts w:ascii="仿宋" w:hAnsi="仿宋" w:eastAsia="仿宋" w:cs="仿宋"/>
          <w:b/>
          <w:bCs/>
          <w:color w:val="auto"/>
          <w:sz w:val="30"/>
          <w:szCs w:val="30"/>
          <w:highlight w:val="none"/>
        </w:rPr>
      </w:pPr>
    </w:p>
    <w:p>
      <w:pPr>
        <w:pStyle w:val="10"/>
        <w:widowControl/>
        <w:spacing w:beforeAutospacing="0" w:afterAutospacing="0"/>
        <w:ind w:firstLine="602" w:firstLineChars="200"/>
        <w:outlineLvl w:val="0"/>
        <w:rPr>
          <w:rFonts w:ascii="仿宋" w:hAnsi="仿宋" w:eastAsia="仿宋" w:cs="仿宋"/>
          <w:b/>
          <w:bCs/>
          <w:color w:val="auto"/>
          <w:sz w:val="30"/>
          <w:szCs w:val="30"/>
          <w:highlight w:val="none"/>
        </w:rPr>
      </w:pPr>
    </w:p>
    <w:p>
      <w:pPr>
        <w:pStyle w:val="10"/>
        <w:widowControl/>
        <w:spacing w:beforeAutospacing="0" w:afterAutospacing="0"/>
        <w:ind w:firstLine="602" w:firstLineChars="200"/>
        <w:outlineLvl w:val="0"/>
        <w:rPr>
          <w:rFonts w:ascii="仿宋" w:hAnsi="仿宋" w:eastAsia="仿宋" w:cs="仿宋"/>
          <w:b/>
          <w:bCs/>
          <w:color w:val="auto"/>
          <w:sz w:val="30"/>
          <w:szCs w:val="30"/>
          <w:highlight w:val="none"/>
        </w:rPr>
      </w:pPr>
    </w:p>
    <w:p>
      <w:pPr>
        <w:pStyle w:val="10"/>
        <w:widowControl/>
        <w:spacing w:beforeAutospacing="0" w:afterAutospacing="0"/>
        <w:ind w:firstLine="602" w:firstLineChars="200"/>
        <w:outlineLvl w:val="0"/>
        <w:rPr>
          <w:rFonts w:ascii="仿宋" w:hAnsi="仿宋" w:eastAsia="仿宋" w:cs="仿宋"/>
          <w:b/>
          <w:bCs/>
          <w:color w:val="auto"/>
          <w:sz w:val="30"/>
          <w:szCs w:val="30"/>
          <w:highlight w:val="none"/>
        </w:rPr>
      </w:pPr>
    </w:p>
    <w:p>
      <w:pPr>
        <w:pStyle w:val="10"/>
        <w:widowControl/>
        <w:spacing w:beforeAutospacing="0" w:afterAutospacing="0"/>
        <w:ind w:firstLine="602" w:firstLineChars="200"/>
        <w:outlineLvl w:val="0"/>
        <w:rPr>
          <w:rFonts w:ascii="仿宋" w:hAnsi="仿宋" w:eastAsia="仿宋" w:cs="仿宋"/>
          <w:b/>
          <w:color w:val="auto"/>
          <w:sz w:val="30"/>
          <w:szCs w:val="30"/>
          <w:highlight w:val="none"/>
        </w:rPr>
      </w:pPr>
      <w:r>
        <w:rPr>
          <w:rFonts w:hint="eastAsia" w:ascii="仿宋" w:hAnsi="仿宋" w:eastAsia="仿宋" w:cs="仿宋"/>
          <w:b/>
          <w:bCs/>
          <w:color w:val="auto"/>
          <w:sz w:val="30"/>
          <w:szCs w:val="30"/>
          <w:highlight w:val="none"/>
        </w:rPr>
        <w:t>三、评分标准</w:t>
      </w:r>
    </w:p>
    <w:tbl>
      <w:tblPr>
        <w:tblStyle w:val="12"/>
        <w:tblW w:w="9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97" w:type="dxa"/>
            <w:tcBorders>
              <w:top w:val="double" w:color="auto" w:sz="4" w:space="0"/>
              <w:lef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评分指标</w:t>
            </w:r>
          </w:p>
        </w:tc>
        <w:tc>
          <w:tcPr>
            <w:tcW w:w="710" w:type="dxa"/>
            <w:tcBorders>
              <w:top w:val="doub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分值</w:t>
            </w:r>
          </w:p>
        </w:tc>
        <w:tc>
          <w:tcPr>
            <w:tcW w:w="6294" w:type="dxa"/>
            <w:tcBorders>
              <w:top w:val="double" w:color="auto" w:sz="4" w:space="0"/>
              <w:left w:val="single" w:color="auto" w:sz="4" w:space="0"/>
              <w:right w:val="doub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65" w:type="dxa"/>
            <w:gridSpan w:val="4"/>
            <w:tcBorders>
              <w:top w:val="double" w:color="auto" w:sz="4" w:space="0"/>
              <w:left w:val="double" w:color="auto" w:sz="4" w:space="0"/>
              <w:right w:val="doub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一、投标报价（15分）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97" w:type="dxa"/>
            <w:tcBorders>
              <w:lef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投标报价</w:t>
            </w:r>
          </w:p>
        </w:tc>
        <w:tc>
          <w:tcPr>
            <w:tcW w:w="710" w:type="dxa"/>
            <w:tcBorders>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6294" w:type="dxa"/>
            <w:tcBorders>
              <w:left w:val="single" w:color="auto" w:sz="4" w:space="0"/>
              <w:right w:val="doub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价格分统一采用综合评分法计算，即满足遴选文件要求且有效投标报价的算术平均值为评标基准价，其价格分为满分。其他参选人的价格分按照下列公式计算：</w:t>
            </w:r>
          </w:p>
          <w:p>
            <w:pPr>
              <w:rPr>
                <w:rFonts w:ascii="宋体" w:hAnsi="宋体" w:cs="宋体"/>
                <w:color w:val="auto"/>
                <w:szCs w:val="21"/>
                <w:highlight w:val="none"/>
              </w:rPr>
            </w:pPr>
            <w:r>
              <w:rPr>
                <w:rFonts w:hint="eastAsia" w:ascii="宋体" w:hAnsi="宋体" w:cs="宋体"/>
                <w:color w:val="auto"/>
                <w:szCs w:val="21"/>
                <w:highlight w:val="none"/>
              </w:rPr>
              <w:t xml:space="preserve">（1）当投标报价≥评标基准价时： </w:t>
            </w:r>
          </w:p>
          <w:p>
            <w:pPr>
              <w:rPr>
                <w:rFonts w:ascii="宋体" w:hAnsi="宋体" w:cs="宋体"/>
                <w:color w:val="auto"/>
                <w:szCs w:val="21"/>
                <w:highlight w:val="none"/>
              </w:rPr>
            </w:pPr>
            <w:r>
              <w:rPr>
                <w:rFonts w:hint="eastAsia" w:ascii="宋体" w:hAnsi="宋体" w:cs="宋体"/>
                <w:color w:val="auto"/>
                <w:szCs w:val="21"/>
                <w:highlight w:val="none"/>
              </w:rPr>
              <w:t>投标报价得分=15</w:t>
            </w:r>
            <w:r>
              <w:rPr>
                <w:rFonts w:hint="eastAsia" w:ascii="宋体" w:hAnsi="宋体" w:eastAsia="宋体" w:cs="宋体"/>
                <w:color w:val="auto"/>
                <w:szCs w:val="21"/>
                <w:highlight w:val="none"/>
              </w:rPr>
              <w:t>×</w:t>
            </w:r>
            <w:r>
              <w:rPr>
                <w:rFonts w:hint="eastAsia" w:ascii="宋体" w:hAnsi="宋体" w:cs="宋体"/>
                <w:color w:val="auto"/>
                <w:szCs w:val="21"/>
                <w:highlight w:val="none"/>
              </w:rPr>
              <w:t>(1-评标基准价</w:t>
            </w:r>
            <w:r>
              <w:rPr>
                <w:rFonts w:hint="eastAsia" w:cs="宋体" w:asciiTheme="minorEastAsia" w:hAnsiTheme="minorEastAsia"/>
                <w:color w:val="auto"/>
                <w:szCs w:val="21"/>
                <w:highlight w:val="none"/>
              </w:rPr>
              <w:t>÷</w:t>
            </w:r>
            <w:r>
              <w:rPr>
                <w:rFonts w:hint="eastAsia" w:ascii="宋体" w:hAnsi="宋体" w:cs="宋体"/>
                <w:color w:val="auto"/>
                <w:szCs w:val="21"/>
                <w:highlight w:val="none"/>
              </w:rPr>
              <w:t>投标报价）；</w:t>
            </w:r>
          </w:p>
          <w:p>
            <w:pPr>
              <w:rPr>
                <w:rFonts w:ascii="宋体" w:hAnsi="宋体" w:cs="宋体"/>
                <w:color w:val="auto"/>
                <w:szCs w:val="21"/>
                <w:highlight w:val="none"/>
              </w:rPr>
            </w:pPr>
            <w:r>
              <w:rPr>
                <w:rFonts w:hint="eastAsia" w:ascii="宋体" w:hAnsi="宋体" w:cs="宋体"/>
                <w:color w:val="auto"/>
                <w:szCs w:val="21"/>
                <w:highlight w:val="none"/>
              </w:rPr>
              <w:t>（2）当投标报价＜评标基准价时：</w:t>
            </w:r>
          </w:p>
          <w:p>
            <w:pPr>
              <w:rPr>
                <w:rFonts w:ascii="宋体" w:hAnsi="宋体" w:cs="宋体"/>
                <w:color w:val="auto"/>
                <w:szCs w:val="21"/>
                <w:highlight w:val="none"/>
              </w:rPr>
            </w:pPr>
            <w:r>
              <w:rPr>
                <w:rFonts w:hint="eastAsia" w:ascii="宋体" w:hAnsi="宋体" w:cs="宋体"/>
                <w:color w:val="auto"/>
                <w:szCs w:val="21"/>
                <w:highlight w:val="none"/>
              </w:rPr>
              <w:t>投标报价得分=15</w:t>
            </w:r>
            <w:r>
              <w:rPr>
                <w:rFonts w:hint="eastAsia" w:ascii="宋体" w:hAnsi="宋体" w:eastAsia="宋体" w:cs="宋体"/>
                <w:color w:val="auto"/>
                <w:szCs w:val="21"/>
                <w:highlight w:val="none"/>
              </w:rPr>
              <w:t>×</w:t>
            </w:r>
            <w:r>
              <w:rPr>
                <w:rFonts w:hint="eastAsia" w:ascii="宋体" w:hAnsi="宋体" w:cs="宋体"/>
                <w:color w:val="auto"/>
                <w:szCs w:val="21"/>
                <w:highlight w:val="none"/>
              </w:rPr>
              <w:t>(1- 投标报价</w:t>
            </w:r>
            <w:r>
              <w:rPr>
                <w:rFonts w:hint="eastAsia" w:cs="宋体" w:asciiTheme="minorEastAsia" w:hAnsiTheme="minorEastAsia"/>
                <w:color w:val="auto"/>
                <w:szCs w:val="21"/>
                <w:highlight w:val="none"/>
              </w:rPr>
              <w:t>÷</w:t>
            </w:r>
            <w:r>
              <w:rPr>
                <w:rFonts w:hint="eastAsia" w:ascii="宋体" w:hAnsi="宋体" w:cs="宋体"/>
                <w:color w:val="auto"/>
                <w:szCs w:val="21"/>
                <w:highlight w:val="none"/>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565" w:type="dxa"/>
            <w:gridSpan w:val="4"/>
            <w:tcBorders>
              <w:left w:val="double" w:color="auto" w:sz="4" w:space="0"/>
              <w:right w:val="doub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二、企业实力（35分）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企业业绩</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近三年（</w:t>
            </w:r>
            <w:r>
              <w:rPr>
                <w:rFonts w:hint="eastAsia" w:ascii="宋体" w:hAnsi="宋体" w:cs="宋体"/>
                <w:color w:val="auto"/>
                <w:szCs w:val="21"/>
                <w:highlight w:val="none"/>
                <w:lang w:eastAsia="zh-CN"/>
              </w:rPr>
              <w:t>2019年1月1日</w:t>
            </w:r>
            <w:r>
              <w:rPr>
                <w:rFonts w:hint="eastAsia" w:ascii="宋体" w:hAnsi="宋体" w:cs="宋体"/>
                <w:color w:val="auto"/>
                <w:szCs w:val="21"/>
                <w:highlight w:val="none"/>
              </w:rPr>
              <w:t>起至今，以中标通知书或中标公告时间为准）承担过投资额2亿以上招标代理业绩每一个得2分；最高得14分。（提供招标代理合同、中标通知书或中标公告）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color w:val="auto"/>
                <w:szCs w:val="21"/>
                <w:highlight w:val="none"/>
              </w:rPr>
            </w:pPr>
            <w:r>
              <w:rPr>
                <w:rFonts w:hint="eastAsia" w:ascii="宋体" w:hAnsi="宋体" w:cs="宋体"/>
                <w:bCs/>
                <w:color w:val="auto"/>
                <w:szCs w:val="21"/>
                <w:highlight w:val="none"/>
              </w:rPr>
              <w:t>人员配备</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项目负责人中级以上职称、工作经验五年以上得2分。</w:t>
            </w:r>
          </w:p>
          <w:p>
            <w:pPr>
              <w:rPr>
                <w:rFonts w:ascii="宋体" w:hAnsi="宋体" w:cs="宋体"/>
                <w:bCs/>
                <w:color w:val="auto"/>
                <w:szCs w:val="21"/>
                <w:highlight w:val="none"/>
              </w:rPr>
            </w:pPr>
            <w:r>
              <w:rPr>
                <w:rFonts w:hint="eastAsia" w:ascii="宋体" w:hAnsi="宋体" w:cs="宋体"/>
                <w:bCs/>
                <w:color w:val="auto"/>
                <w:szCs w:val="21"/>
                <w:highlight w:val="none"/>
              </w:rPr>
              <w:t>项目组成员每增加一名高级工程师职称或注册类执业资格的，加2分，最多加4分。（须提供劳动合同、社保缴纳证明、证书扫描件）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color w:val="auto"/>
                <w:szCs w:val="21"/>
                <w:highlight w:val="none"/>
              </w:rPr>
            </w:pPr>
            <w:r>
              <w:rPr>
                <w:rFonts w:hint="eastAsia" w:ascii="宋体" w:hAnsi="宋体" w:cs="宋体"/>
                <w:bCs/>
                <w:color w:val="auto"/>
                <w:szCs w:val="21"/>
                <w:highlight w:val="none"/>
              </w:rPr>
              <w:t>硬件设施</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根据经营场所面积、开评标室监控设施、是否有资料存档场所等内容进行综合比较评分，优6-5分，良4-3分，一般2-1分。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企业荣誉</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通过ISO9001质量体系认证并在有效期内得3分；通过职业健康安全管理体系并在有效期内得3分；通过环境管理体系证并在有效期内得3分；未提供的得0分。（需提供证书扫描件）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565"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三、服务方案</w:t>
            </w:r>
            <w:r>
              <w:rPr>
                <w:rFonts w:hint="eastAsia" w:ascii="宋体" w:hAnsi="宋体" w:cs="宋体"/>
                <w:color w:val="auto"/>
                <w:szCs w:val="21"/>
                <w:highlight w:val="none"/>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897" w:type="dxa"/>
            <w:tcBorders>
              <w:top w:val="single" w:color="auto" w:sz="4" w:space="0"/>
              <w:left w:val="single" w:color="auto" w:sz="4" w:space="0"/>
              <w:bottom w:val="single" w:color="000000" w:sz="4" w:space="0"/>
            </w:tcBorders>
            <w:vAlign w:val="center"/>
          </w:tcPr>
          <w:p>
            <w:pPr>
              <w:rPr>
                <w:color w:val="auto"/>
                <w:highlight w:val="none"/>
              </w:rPr>
            </w:pPr>
            <w:r>
              <w:rPr>
                <w:rFonts w:hint="eastAsia" w:ascii="宋体" w:hAnsi="宋体" w:cs="宋体"/>
                <w:bCs/>
                <w:color w:val="auto"/>
                <w:szCs w:val="21"/>
                <w:highlight w:val="none"/>
              </w:rPr>
              <w:t>招标代理服务实施方案</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实施方案内容全面完整，符合国家相关政策要求,可操作性强。优15-11分，良10-6分，一般5-1分。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招标代理服务工作计划</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color w:val="auto"/>
                <w:szCs w:val="21"/>
                <w:highlight w:val="none"/>
              </w:rPr>
              <w:t>过程操作流程清晰，工作进度安排科学合理、适用性强。</w:t>
            </w:r>
            <w:r>
              <w:rPr>
                <w:rFonts w:hint="eastAsia" w:ascii="宋体" w:hAnsi="宋体" w:cs="宋体"/>
                <w:bCs/>
                <w:color w:val="auto"/>
                <w:szCs w:val="21"/>
                <w:highlight w:val="none"/>
              </w:rPr>
              <w:t>优9-7分，良6-4分，一般3-1分。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招标代理服务质量保证措施</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招标代理服务质量保证体系完善，措施得当。优9-7分，良6-4分，一般3-1分。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对项目招标工作的合理化建议</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对项目招标提出合理化建议优劣情况进行比较。优6-5分，良4-3分，一般2-1分。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项目招标工作的风险管理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color w:val="auto"/>
                <w:szCs w:val="21"/>
                <w:highlight w:val="none"/>
              </w:rPr>
              <w:t>风险分析精准，管理措施合理可行。</w:t>
            </w:r>
            <w:r>
              <w:rPr>
                <w:rFonts w:hint="eastAsia" w:ascii="宋体" w:hAnsi="宋体" w:cs="宋体"/>
                <w:bCs/>
                <w:color w:val="auto"/>
                <w:szCs w:val="21"/>
                <w:highlight w:val="none"/>
              </w:rPr>
              <w:t>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1897" w:type="dxa"/>
            <w:tcBorders>
              <w:top w:val="single" w:color="auto" w:sz="4" w:space="0"/>
              <w:left w:val="single" w:color="auto" w:sz="4" w:space="0"/>
              <w:bottom w:val="sing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招标代理服务承诺</w:t>
            </w:r>
          </w:p>
        </w:tc>
        <w:tc>
          <w:tcPr>
            <w:tcW w:w="710" w:type="dxa"/>
            <w:tcBorders>
              <w:top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629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color w:val="auto"/>
                <w:szCs w:val="21"/>
                <w:highlight w:val="none"/>
              </w:rPr>
            </w:pPr>
            <w:r>
              <w:rPr>
                <w:rFonts w:hint="eastAsia" w:ascii="宋体" w:hAnsi="宋体" w:cs="宋体"/>
                <w:bCs/>
                <w:color w:val="auto"/>
                <w:szCs w:val="21"/>
                <w:highlight w:val="none"/>
              </w:rPr>
              <w:t>具有全面的招标代理服务承诺，优5分，良4-3分，一般2-1分。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p>
        </w:tc>
        <w:tc>
          <w:tcPr>
            <w:tcW w:w="1897" w:type="dxa"/>
            <w:tcBorders>
              <w:top w:val="single" w:color="auto" w:sz="4" w:space="0"/>
              <w:left w:val="single" w:color="auto" w:sz="4" w:space="0"/>
              <w:bottom w:val="single" w:color="000000"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总分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100</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color w:val="auto"/>
                <w:szCs w:val="21"/>
                <w:highlight w:val="none"/>
              </w:rPr>
            </w:pPr>
          </w:p>
        </w:tc>
      </w:tr>
    </w:tbl>
    <w:p>
      <w:pPr>
        <w:widowControl/>
        <w:jc w:val="left"/>
        <w:rPr>
          <w:color w:val="auto"/>
          <w:sz w:val="28"/>
          <w:szCs w:val="28"/>
          <w:highlight w:val="none"/>
        </w:rPr>
      </w:pPr>
    </w:p>
    <w:p>
      <w:pPr>
        <w:pStyle w:val="10"/>
        <w:widowControl/>
        <w:spacing w:before="150" w:beforeAutospacing="0" w:afterAutospacing="0" w:line="360" w:lineRule="atLeast"/>
        <w:ind w:left="480"/>
        <w:jc w:val="center"/>
        <w:rPr>
          <w:rStyle w:val="15"/>
          <w:rFonts w:cs="仿宋" w:asciiTheme="minorEastAsia" w:hAnsiTheme="minorEastAsia"/>
          <w:color w:val="auto"/>
          <w:sz w:val="31"/>
          <w:szCs w:val="31"/>
          <w:highlight w:val="none"/>
          <w:shd w:val="clear" w:color="auto" w:fill="FFFFFF"/>
        </w:rPr>
      </w:pPr>
      <w:r>
        <w:rPr>
          <w:rFonts w:hint="eastAsia" w:ascii="黑体" w:hAnsi="黑体" w:eastAsia="黑体" w:cs="仿宋"/>
          <w:bCs/>
          <w:color w:val="auto"/>
          <w:sz w:val="36"/>
          <w:szCs w:val="36"/>
          <w:highlight w:val="none"/>
        </w:rPr>
        <w:t>第三章  参选文件格式</w:t>
      </w:r>
    </w:p>
    <w:p>
      <w:pPr>
        <w:tabs>
          <w:tab w:val="left" w:pos="180"/>
          <w:tab w:val="left" w:pos="1620"/>
        </w:tabs>
        <w:spacing w:line="500" w:lineRule="exact"/>
        <w:rPr>
          <w:rFonts w:ascii="宋体" w:hAnsi="宋体"/>
          <w:bCs/>
          <w:color w:val="auto"/>
          <w:sz w:val="28"/>
          <w:szCs w:val="28"/>
          <w:highlight w:val="none"/>
        </w:rPr>
      </w:pPr>
      <w:bookmarkStart w:id="0" w:name="_Toc5096293"/>
      <w:bookmarkStart w:id="1" w:name="_Toc5096255"/>
      <w:bookmarkStart w:id="2" w:name="_Toc12845"/>
      <w:bookmarkStart w:id="3" w:name="_Toc30562"/>
    </w:p>
    <w:p>
      <w:pPr>
        <w:tabs>
          <w:tab w:val="left" w:pos="180"/>
          <w:tab w:val="left" w:pos="1620"/>
        </w:tabs>
        <w:spacing w:line="500" w:lineRule="exact"/>
        <w:rPr>
          <w:rFonts w:ascii="宋体" w:hAnsi="宋体" w:eastAsia="宋体" w:cs="Times New Roman"/>
          <w:color w:val="auto"/>
          <w:sz w:val="28"/>
          <w:szCs w:val="28"/>
          <w:highlight w:val="none"/>
        </w:rPr>
      </w:pPr>
      <w:r>
        <w:rPr>
          <w:rFonts w:ascii="宋体" w:hAnsi="宋体" w:eastAsia="宋体" w:cs="Times New Roman"/>
          <w:bCs/>
          <w:color w:val="auto"/>
          <w:sz w:val="28"/>
          <w:szCs w:val="28"/>
          <w:highlight w:val="none"/>
        </w:rPr>
        <w:t>封面:</w:t>
      </w:r>
    </w:p>
    <w:p>
      <w:pPr>
        <w:spacing w:line="500" w:lineRule="exact"/>
        <w:jc w:val="center"/>
        <w:rPr>
          <w:rFonts w:ascii="宋体" w:hAnsi="宋体"/>
          <w:color w:val="auto"/>
          <w:sz w:val="28"/>
          <w:szCs w:val="28"/>
          <w:highlight w:val="none"/>
        </w:rPr>
      </w:pPr>
    </w:p>
    <w:p>
      <w:pPr>
        <w:spacing w:line="500" w:lineRule="exact"/>
        <w:jc w:val="center"/>
        <w:rPr>
          <w:rFonts w:ascii="宋体" w:hAnsi="宋体"/>
          <w:color w:val="auto"/>
          <w:sz w:val="28"/>
          <w:szCs w:val="28"/>
          <w:highlight w:val="none"/>
        </w:rPr>
      </w:pPr>
    </w:p>
    <w:p>
      <w:pPr>
        <w:spacing w:line="500" w:lineRule="exact"/>
        <w:jc w:val="center"/>
        <w:rPr>
          <w:rFonts w:ascii="宋体" w:hAnsi="宋体"/>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44"/>
          <w:szCs w:val="44"/>
          <w:highlight w:val="none"/>
        </w:rPr>
      </w:pPr>
      <w:r>
        <w:rPr>
          <w:rFonts w:hint="eastAsia" w:ascii="宋体" w:hAnsi="宋体"/>
          <w:bCs/>
          <w:color w:val="auto"/>
          <w:sz w:val="44"/>
          <w:szCs w:val="44"/>
          <w:highlight w:val="none"/>
        </w:rPr>
        <w:t>参选</w:t>
      </w:r>
      <w:r>
        <w:rPr>
          <w:rFonts w:ascii="宋体" w:hAnsi="宋体" w:eastAsia="宋体" w:cs="Times New Roman"/>
          <w:bCs/>
          <w:color w:val="auto"/>
          <w:sz w:val="44"/>
          <w:szCs w:val="44"/>
          <w:highlight w:val="none"/>
        </w:rPr>
        <w:t>文件</w:t>
      </w: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jc w:val="center"/>
        <w:rPr>
          <w:rFonts w:ascii="宋体" w:hAnsi="宋体" w:eastAsia="宋体" w:cs="Times New Roman"/>
          <w:color w:val="auto"/>
          <w:sz w:val="28"/>
          <w:szCs w:val="28"/>
          <w:highlight w:val="none"/>
        </w:rPr>
      </w:pPr>
    </w:p>
    <w:p>
      <w:pPr>
        <w:spacing w:line="500" w:lineRule="exact"/>
        <w:ind w:firstLine="1400" w:firstLineChars="500"/>
        <w:rPr>
          <w:rFonts w:ascii="宋体" w:hAnsi="宋体" w:eastAsia="宋体" w:cs="Times New Roman"/>
          <w:bCs/>
          <w:color w:val="auto"/>
          <w:sz w:val="28"/>
          <w:szCs w:val="28"/>
          <w:highlight w:val="none"/>
          <w:u w:val="single"/>
        </w:rPr>
      </w:pPr>
      <w:r>
        <w:rPr>
          <w:rFonts w:ascii="宋体" w:hAnsi="宋体" w:eastAsia="宋体" w:cs="Times New Roman"/>
          <w:bCs/>
          <w:color w:val="auto"/>
          <w:sz w:val="28"/>
          <w:szCs w:val="28"/>
          <w:highlight w:val="none"/>
        </w:rPr>
        <w:t>项目名称：</w:t>
      </w:r>
      <w:r>
        <w:rPr>
          <w:rFonts w:ascii="宋体" w:hAnsi="宋体" w:eastAsia="宋体" w:cs="Times New Roman"/>
          <w:bCs/>
          <w:color w:val="auto"/>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color w:val="auto"/>
          <w:sz w:val="28"/>
          <w:szCs w:val="28"/>
          <w:highlight w:val="none"/>
          <w:u w:val="single"/>
        </w:rPr>
      </w:pPr>
      <w:r>
        <w:rPr>
          <w:rFonts w:ascii="宋体" w:hAnsi="宋体" w:eastAsia="宋体" w:cs="Times New Roman"/>
          <w:bCs/>
          <w:color w:val="auto"/>
          <w:sz w:val="28"/>
          <w:szCs w:val="28"/>
          <w:highlight w:val="none"/>
        </w:rPr>
        <w:t>项目编号：</w:t>
      </w:r>
      <w:r>
        <w:rPr>
          <w:rFonts w:ascii="宋体" w:hAnsi="宋体" w:eastAsia="宋体" w:cs="Times New Roman"/>
          <w:bCs/>
          <w:color w:val="auto"/>
          <w:sz w:val="28"/>
          <w:szCs w:val="28"/>
          <w:highlight w:val="none"/>
          <w:u w:val="single"/>
        </w:rPr>
        <w:t xml:space="preserve">                         </w:t>
      </w:r>
    </w:p>
    <w:p>
      <w:pPr>
        <w:spacing w:line="500" w:lineRule="exact"/>
        <w:ind w:firstLine="1400" w:firstLineChars="500"/>
        <w:rPr>
          <w:rFonts w:ascii="宋体" w:hAnsi="宋体" w:eastAsia="宋体" w:cs="Times New Roman"/>
          <w:bCs/>
          <w:color w:val="auto"/>
          <w:sz w:val="28"/>
          <w:szCs w:val="28"/>
          <w:highlight w:val="none"/>
          <w:u w:val="single"/>
        </w:rPr>
      </w:pPr>
    </w:p>
    <w:p>
      <w:pPr>
        <w:tabs>
          <w:tab w:val="left" w:pos="2625"/>
        </w:tabs>
        <w:spacing w:line="500" w:lineRule="exact"/>
        <w:jc w:val="center"/>
        <w:rPr>
          <w:rFonts w:ascii="宋体" w:hAnsi="宋体" w:eastAsia="宋体" w:cs="Times New Roman"/>
          <w:bCs/>
          <w:color w:val="auto"/>
          <w:sz w:val="28"/>
          <w:szCs w:val="28"/>
          <w:highlight w:val="none"/>
        </w:rPr>
      </w:pPr>
    </w:p>
    <w:p>
      <w:pPr>
        <w:tabs>
          <w:tab w:val="left" w:pos="2625"/>
        </w:tabs>
        <w:spacing w:line="500" w:lineRule="exact"/>
        <w:jc w:val="center"/>
        <w:rPr>
          <w:rFonts w:ascii="宋体" w:hAnsi="宋体" w:eastAsia="宋体" w:cs="Times New Roman"/>
          <w:color w:val="auto"/>
          <w:sz w:val="28"/>
          <w:szCs w:val="28"/>
          <w:highlight w:val="none"/>
        </w:rPr>
      </w:pPr>
    </w:p>
    <w:p>
      <w:pPr>
        <w:tabs>
          <w:tab w:val="left" w:pos="2625"/>
        </w:tabs>
        <w:spacing w:line="500" w:lineRule="exact"/>
        <w:jc w:val="center"/>
        <w:rPr>
          <w:rFonts w:ascii="宋体" w:hAnsi="宋体" w:eastAsia="宋体" w:cs="Times New Roman"/>
          <w:color w:val="auto"/>
          <w:sz w:val="28"/>
          <w:szCs w:val="28"/>
          <w:highlight w:val="none"/>
        </w:rPr>
      </w:pPr>
    </w:p>
    <w:p>
      <w:pPr>
        <w:tabs>
          <w:tab w:val="left" w:pos="2625"/>
        </w:tabs>
        <w:spacing w:line="500" w:lineRule="exact"/>
        <w:jc w:val="center"/>
        <w:rPr>
          <w:rFonts w:ascii="宋体" w:hAnsi="宋体" w:eastAsia="宋体" w:cs="Times New Roman"/>
          <w:color w:val="auto"/>
          <w:sz w:val="28"/>
          <w:szCs w:val="28"/>
          <w:highlight w:val="none"/>
        </w:rPr>
      </w:pPr>
    </w:p>
    <w:p>
      <w:pPr>
        <w:spacing w:line="500" w:lineRule="exact"/>
        <w:ind w:firstLine="1400" w:firstLineChars="500"/>
        <w:rPr>
          <w:rFonts w:ascii="宋体" w:hAnsi="宋体" w:eastAsia="宋体" w:cs="Times New Roman"/>
          <w:bCs/>
          <w:color w:val="auto"/>
          <w:sz w:val="28"/>
          <w:szCs w:val="28"/>
          <w:highlight w:val="none"/>
          <w:u w:val="single"/>
        </w:rPr>
      </w:pPr>
      <w:r>
        <w:rPr>
          <w:rFonts w:hint="eastAsia" w:ascii="宋体" w:hAnsi="宋体"/>
          <w:bCs/>
          <w:color w:val="auto"/>
          <w:sz w:val="28"/>
          <w:szCs w:val="28"/>
          <w:highlight w:val="none"/>
        </w:rPr>
        <w:t>参选人</w:t>
      </w:r>
      <w:r>
        <w:rPr>
          <w:rFonts w:ascii="宋体" w:hAnsi="宋体" w:eastAsia="宋体" w:cs="Times New Roman"/>
          <w:bCs/>
          <w:color w:val="auto"/>
          <w:sz w:val="28"/>
          <w:szCs w:val="28"/>
          <w:highlight w:val="none"/>
        </w:rPr>
        <w:t>名称：</w:t>
      </w:r>
      <w:r>
        <w:rPr>
          <w:rFonts w:ascii="宋体" w:hAnsi="宋体" w:eastAsia="宋体" w:cs="Times New Roman"/>
          <w:bCs/>
          <w:color w:val="auto"/>
          <w:sz w:val="28"/>
          <w:szCs w:val="28"/>
          <w:highlight w:val="none"/>
          <w:u w:val="single"/>
        </w:rPr>
        <w:t xml:space="preserve">                       </w:t>
      </w:r>
    </w:p>
    <w:p>
      <w:pPr>
        <w:spacing w:line="500" w:lineRule="exact"/>
        <w:ind w:firstLine="2660" w:firstLineChars="950"/>
        <w:rPr>
          <w:rFonts w:ascii="宋体" w:hAnsi="宋体" w:eastAsia="宋体" w:cs="Times New Roman"/>
          <w:color w:val="auto"/>
          <w:sz w:val="28"/>
          <w:szCs w:val="28"/>
          <w:highlight w:val="none"/>
        </w:rPr>
      </w:pPr>
      <w:r>
        <w:rPr>
          <w:rFonts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rPr>
        <w:t>年</w:t>
      </w:r>
      <w:r>
        <w:rPr>
          <w:rFonts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rPr>
        <w:t>月</w:t>
      </w:r>
      <w:r>
        <w:rPr>
          <w:rFonts w:ascii="宋体" w:hAnsi="宋体" w:eastAsia="宋体" w:cs="Times New Roman"/>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eastAsia="宋体" w:cs="Times New Roman"/>
          <w:color w:val="auto"/>
          <w:sz w:val="28"/>
          <w:szCs w:val="28"/>
          <w:highlight w:val="none"/>
          <w:u w:val="single"/>
        </w:rPr>
        <w:t xml:space="preserve">  </w:t>
      </w:r>
      <w:r>
        <w:rPr>
          <w:rFonts w:ascii="宋体" w:hAnsi="宋体" w:eastAsia="宋体" w:cs="Times New Roman"/>
          <w:color w:val="auto"/>
          <w:sz w:val="28"/>
          <w:szCs w:val="28"/>
          <w:highlight w:val="none"/>
        </w:rPr>
        <w:t>日</w:t>
      </w:r>
    </w:p>
    <w:p>
      <w:pPr>
        <w:widowControl/>
        <w:jc w:val="left"/>
        <w:rPr>
          <w:rFonts w:ascii="宋体" w:hAnsi="宋体" w:eastAsia="宋体" w:cs="Arial"/>
          <w:b/>
          <w:color w:val="auto"/>
          <w:sz w:val="30"/>
          <w:szCs w:val="30"/>
          <w:highlight w:val="none"/>
        </w:rPr>
      </w:pPr>
    </w:p>
    <w:p>
      <w:pPr>
        <w:pStyle w:val="2"/>
        <w:spacing w:beforeLines="50" w:after="100" w:afterAutospacing="1"/>
        <w:ind w:left="720"/>
        <w:jc w:val="center"/>
        <w:rPr>
          <w:rFonts w:ascii="宋体" w:hAnsi="宋体" w:eastAsia="宋体" w:cs="Arial"/>
          <w:color w:val="auto"/>
          <w:highlight w:val="none"/>
        </w:rPr>
      </w:pPr>
      <w:r>
        <w:rPr>
          <w:rFonts w:hint="eastAsia" w:ascii="宋体" w:hAnsi="宋体" w:eastAsia="宋体" w:cs="Arial"/>
          <w:color w:val="auto"/>
          <w:highlight w:val="none"/>
        </w:rPr>
        <w:t>一、报价一览表格式</w:t>
      </w:r>
    </w:p>
    <w:p>
      <w:pPr>
        <w:widowControl/>
        <w:snapToGrid w:val="0"/>
        <w:spacing w:after="200"/>
        <w:rPr>
          <w:rFonts w:ascii="Tahoma" w:hAnsi="Tahoma" w:eastAsia="微软雅黑"/>
          <w:b/>
          <w:color w:val="auto"/>
          <w:sz w:val="22"/>
          <w:szCs w:val="22"/>
          <w:highlight w:val="none"/>
        </w:rPr>
      </w:pPr>
    </w:p>
    <w:tbl>
      <w:tblPr>
        <w:tblStyle w:val="12"/>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highlight w:val="none"/>
              </w:rPr>
            </w:pPr>
            <w:r>
              <w:rPr>
                <w:rFonts w:hint="eastAsia" w:ascii="宋体" w:hAnsi="宋体" w:cs="Arial"/>
                <w:color w:val="auto"/>
                <w:sz w:val="24"/>
                <w:highlight w:val="none"/>
              </w:rPr>
              <w:t>供应商</w:t>
            </w:r>
            <w:r>
              <w:rPr>
                <w:rFonts w:hint="eastAsia" w:cs="Arial" w:asciiTheme="minorEastAsia" w:hAnsiTheme="minorEastAsia"/>
                <w:bCs/>
                <w:color w:val="auto"/>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招标代理服务费：参照国家《招标代理服务收费管理暂行办法》(计价格[2002]1980号)和国家发改委《关于降低部分建设项目收费标准规范收费行为等有关问题的通知》（发改价格[2011]534号）规定标准收费的</w:t>
            </w:r>
            <w:r>
              <w:rPr>
                <w:rFonts w:hint="eastAsia" w:cs="Arial" w:asciiTheme="minorEastAsia" w:hAnsiTheme="minorEastAsia"/>
                <w:bCs/>
                <w:color w:val="auto"/>
                <w:sz w:val="24"/>
                <w:highlight w:val="none"/>
                <w:u w:val="single"/>
              </w:rPr>
              <w:t xml:space="preserve">     </w:t>
            </w:r>
            <w:r>
              <w:rPr>
                <w:rFonts w:hint="eastAsia" w:cs="Arial" w:asciiTheme="minorEastAsia" w:hAnsiTheme="minorEastAsia"/>
                <w:bCs/>
                <w:color w:val="auto"/>
                <w:sz w:val="24"/>
                <w:highlight w:val="no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color w:val="auto"/>
                <w:sz w:val="24"/>
                <w:highlight w:val="none"/>
              </w:rPr>
            </w:pPr>
          </w:p>
        </w:tc>
      </w:tr>
    </w:tbl>
    <w:p>
      <w:pPr>
        <w:widowControl/>
        <w:snapToGrid w:val="0"/>
        <w:spacing w:after="200"/>
        <w:rPr>
          <w:rFonts w:asciiTheme="minorEastAsia" w:hAnsiTheme="minorEastAsia"/>
          <w:color w:val="auto"/>
          <w:sz w:val="24"/>
          <w:highlight w:val="none"/>
        </w:rPr>
      </w:pPr>
      <w:r>
        <w:rPr>
          <w:rFonts w:hint="eastAsia" w:asciiTheme="minorEastAsia" w:hAnsiTheme="minorEastAsia"/>
          <w:color w:val="auto"/>
          <w:sz w:val="24"/>
          <w:highlight w:val="none"/>
        </w:rPr>
        <w:t>说明：</w:t>
      </w:r>
    </w:p>
    <w:p>
      <w:pPr>
        <w:widowControl/>
        <w:snapToGrid w:val="0"/>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参照国家《招标代理服务收费管理暂行办法》(计价格[2002]1980号)和国家发改委《关于降低部分建设项目收费标准规范收费行为等有关问题的通知》（发改价格[2011]534号）规定，以标准收费的60%作为拦标价，报价超过最高限价标准的，其投标无效。</w:t>
      </w:r>
    </w:p>
    <w:p>
      <w:pPr>
        <w:widowControl/>
        <w:snapToGrid w:val="0"/>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2、报价精确到小数点两位。</w:t>
      </w:r>
    </w:p>
    <w:p>
      <w:pPr>
        <w:widowControl/>
        <w:snapToGrid w:val="0"/>
        <w:spacing w:line="360" w:lineRule="auto"/>
        <w:ind w:firstLine="480" w:firstLineChars="200"/>
        <w:rPr>
          <w:rFonts w:asciiTheme="minorEastAsia" w:hAnsiTheme="minorEastAsia"/>
          <w:color w:val="auto"/>
          <w:sz w:val="24"/>
          <w:highlight w:val="none"/>
        </w:rPr>
      </w:pPr>
    </w:p>
    <w:p>
      <w:pPr>
        <w:widowControl/>
        <w:snapToGrid w:val="0"/>
        <w:spacing w:line="360" w:lineRule="auto"/>
        <w:ind w:firstLine="480" w:firstLineChars="200"/>
        <w:rPr>
          <w:rFonts w:asciiTheme="minorEastAsia" w:hAnsiTheme="minorEastAsia"/>
          <w:color w:val="auto"/>
          <w:sz w:val="24"/>
          <w:highlight w:val="none"/>
        </w:rPr>
      </w:pPr>
    </w:p>
    <w:p>
      <w:pPr>
        <w:widowControl/>
        <w:snapToGrid w:val="0"/>
        <w:spacing w:line="360" w:lineRule="auto"/>
        <w:ind w:firstLine="480" w:firstLineChars="200"/>
        <w:rPr>
          <w:rFonts w:ascii="宋体" w:hAnsi="宋体" w:eastAsia="宋体" w:cs="Times New Roman"/>
          <w:color w:val="auto"/>
          <w:sz w:val="24"/>
          <w:highlight w:val="none"/>
          <w:u w:val="single"/>
        </w:rPr>
      </w:pPr>
      <w:r>
        <w:rPr>
          <w:rFonts w:hint="eastAsia" w:asciiTheme="minorEastAsia" w:hAnsiTheme="minorEastAsia"/>
          <w:color w:val="auto"/>
          <w:sz w:val="24"/>
          <w:highlight w:val="none"/>
        </w:rPr>
        <w:t>供应商名称（</w:t>
      </w:r>
      <w:r>
        <w:rPr>
          <w:rFonts w:ascii="宋体" w:hAnsi="宋体" w:eastAsia="宋体" w:cs="Times New Roman"/>
          <w:color w:val="auto"/>
          <w:sz w:val="24"/>
          <w:highlight w:val="none"/>
        </w:rPr>
        <w:t>盖</w:t>
      </w:r>
      <w:r>
        <w:rPr>
          <w:rFonts w:hint="eastAsia" w:asciiTheme="minorEastAsia" w:hAnsiTheme="minorEastAsia"/>
          <w:color w:val="auto"/>
          <w:sz w:val="24"/>
          <w:highlight w:val="none"/>
        </w:rPr>
        <w:t>章）：</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p>
    <w:p>
      <w:pPr>
        <w:widowControl/>
        <w:snapToGrid w:val="0"/>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法定代表人或其委托代理人（签字或</w:t>
      </w:r>
      <w:r>
        <w:rPr>
          <w:rFonts w:ascii="宋体" w:hAnsi="宋体" w:eastAsia="宋体" w:cs="Times New Roman"/>
          <w:color w:val="auto"/>
          <w:sz w:val="24"/>
          <w:highlight w:val="none"/>
        </w:rPr>
        <w:t>盖</w:t>
      </w:r>
      <w:r>
        <w:rPr>
          <w:rFonts w:hint="eastAsia" w:asciiTheme="minorEastAsia" w:hAnsiTheme="minorEastAsia"/>
          <w:color w:val="auto"/>
          <w:sz w:val="24"/>
          <w:highlight w:val="none"/>
        </w:rPr>
        <w:t>章）：</w:t>
      </w:r>
      <w:r>
        <w:rPr>
          <w:rFonts w:ascii="宋体" w:hAnsi="宋体" w:eastAsia="宋体" w:cs="Times New Roman"/>
          <w:color w:val="auto"/>
          <w:sz w:val="24"/>
          <w:highlight w:val="none"/>
          <w:u w:val="single"/>
        </w:rPr>
        <w:t xml:space="preserve">          </w:t>
      </w:r>
    </w:p>
    <w:p>
      <w:pPr>
        <w:widowControl/>
        <w:snapToGrid w:val="0"/>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日期：</w:t>
      </w:r>
      <w:r>
        <w:rPr>
          <w:rFonts w:ascii="宋体" w:hAnsi="宋体" w:eastAsia="宋体" w:cs="Times New Roman"/>
          <w:color w:val="auto"/>
          <w:sz w:val="24"/>
          <w:highlight w:val="none"/>
          <w:u w:val="single"/>
        </w:rPr>
        <w:t xml:space="preserve">                     </w:t>
      </w:r>
    </w:p>
    <w:p>
      <w:pPr>
        <w:widowControl/>
        <w:snapToGrid w:val="0"/>
        <w:spacing w:line="360" w:lineRule="auto"/>
        <w:ind w:firstLine="480" w:firstLineChars="200"/>
        <w:rPr>
          <w:rFonts w:asciiTheme="minorEastAsia" w:hAnsiTheme="minorEastAsia"/>
          <w:color w:val="auto"/>
          <w:sz w:val="24"/>
          <w:highlight w:val="none"/>
        </w:rPr>
      </w:pPr>
    </w:p>
    <w:p>
      <w:pPr>
        <w:widowControl/>
        <w:jc w:val="left"/>
        <w:rPr>
          <w:rFonts w:ascii="宋体" w:hAnsi="宋体" w:cs="Arial"/>
          <w:b/>
          <w:bCs/>
          <w:color w:val="auto"/>
          <w:sz w:val="32"/>
          <w:szCs w:val="32"/>
          <w:highlight w:val="none"/>
        </w:rPr>
      </w:pPr>
      <w:r>
        <w:rPr>
          <w:rFonts w:ascii="宋体" w:hAnsi="宋体" w:cs="Arial"/>
          <w:b/>
          <w:bCs/>
          <w:color w:val="auto"/>
          <w:sz w:val="32"/>
          <w:szCs w:val="32"/>
          <w:highlight w:val="none"/>
        </w:rPr>
        <w:br w:type="page"/>
      </w:r>
    </w:p>
    <w:p>
      <w:pPr>
        <w:pStyle w:val="2"/>
        <w:spacing w:beforeLines="50" w:after="100" w:afterAutospacing="1"/>
        <w:ind w:left="720"/>
        <w:jc w:val="center"/>
        <w:rPr>
          <w:rFonts w:hint="eastAsia" w:ascii="宋体" w:hAnsi="宋体" w:eastAsia="宋体" w:cs="Arial"/>
          <w:color w:val="auto"/>
          <w:highlight w:val="none"/>
        </w:rPr>
      </w:pPr>
      <w:r>
        <w:rPr>
          <w:rFonts w:hint="eastAsia" w:ascii="宋体" w:hAnsi="宋体" w:eastAsia="宋体" w:cs="Arial"/>
          <w:color w:val="auto"/>
          <w:highlight w:val="none"/>
        </w:rPr>
        <w:t>二、法定代表人授权书格式</w:t>
      </w:r>
    </w:p>
    <w:p>
      <w:pPr>
        <w:widowControl/>
        <w:snapToGrid w:val="0"/>
        <w:spacing w:after="200" w:line="300" w:lineRule="auto"/>
        <w:ind w:firstLine="430"/>
        <w:rPr>
          <w:rFonts w:ascii="宋体" w:hAnsi="宋体" w:cs="Arial"/>
          <w:color w:val="auto"/>
          <w:highlight w:val="none"/>
        </w:rPr>
      </w:pPr>
    </w:p>
    <w:p>
      <w:pPr>
        <w:widowControl/>
        <w:snapToGrid w:val="0"/>
        <w:spacing w:after="200" w:line="300" w:lineRule="auto"/>
        <w:rPr>
          <w:rFonts w:ascii="宋体" w:hAnsi="宋体" w:cs="Arial"/>
          <w:b/>
          <w:color w:val="auto"/>
          <w:sz w:val="24"/>
          <w:highlight w:val="none"/>
          <w:u w:val="single"/>
        </w:rPr>
      </w:pPr>
      <w:r>
        <w:rPr>
          <w:rFonts w:hint="eastAsia" w:ascii="宋体" w:hAnsi="宋体" w:cs="Arial"/>
          <w:color w:val="auto"/>
          <w:sz w:val="24"/>
          <w:highlight w:val="none"/>
        </w:rPr>
        <w:t>致：</w:t>
      </w:r>
      <w:r>
        <w:rPr>
          <w:rFonts w:hint="eastAsia" w:ascii="宋体" w:hAnsi="宋体" w:cs="Arial"/>
          <w:b/>
          <w:color w:val="auto"/>
          <w:sz w:val="24"/>
          <w:highlight w:val="none"/>
          <w:u w:val="single"/>
        </w:rPr>
        <w:t xml:space="preserve">              </w:t>
      </w: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兹授权</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同志为我公司参加贵单位组织的</w:t>
      </w:r>
      <w:r>
        <w:rPr>
          <w:rFonts w:hint="eastAsia" w:ascii="宋体" w:hAnsi="宋体" w:eastAsia="宋体" w:cs="Times New Roman"/>
          <w:color w:val="auto"/>
          <w:sz w:val="24"/>
          <w:highlight w:val="none"/>
          <w:u w:val="single"/>
        </w:rPr>
        <w:t>(</w:t>
      </w:r>
      <w:r>
        <w:rPr>
          <w:rFonts w:ascii="宋体" w:hAnsi="宋体" w:eastAsia="宋体" w:cs="Times New Roman"/>
          <w:color w:val="auto"/>
          <w:sz w:val="24"/>
          <w:highlight w:val="none"/>
          <w:u w:val="single"/>
        </w:rPr>
        <w:t>项    目    名   称</w:t>
      </w:r>
      <w:r>
        <w:rPr>
          <w:rFonts w:hint="eastAsia" w:ascii="宋体" w:hAnsi="宋体" w:eastAsia="宋体" w:cs="Times New Roman"/>
          <w:color w:val="auto"/>
          <w:sz w:val="24"/>
          <w:highlight w:val="none"/>
          <w:u w:val="single"/>
        </w:rPr>
        <w:t>)</w:t>
      </w:r>
      <w:r>
        <w:rPr>
          <w:rFonts w:hint="eastAsia" w:ascii="宋体" w:hAnsi="宋体"/>
          <w:color w:val="auto"/>
          <w:sz w:val="24"/>
          <w:highlight w:val="none"/>
        </w:rPr>
        <w:t>遴选</w:t>
      </w:r>
      <w:r>
        <w:rPr>
          <w:rFonts w:ascii="宋体" w:hAnsi="宋体" w:eastAsia="宋体" w:cs="Times New Roman"/>
          <w:color w:val="auto"/>
          <w:sz w:val="24"/>
          <w:highlight w:val="none"/>
        </w:rPr>
        <w:t>的代表人，全权代表我公司处理在该项目活动中的一切事宜。代理期限从</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年</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月</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日起至</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年</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月</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日止。 </w:t>
      </w:r>
    </w:p>
    <w:p>
      <w:pPr>
        <w:spacing w:line="500" w:lineRule="exact"/>
        <w:rPr>
          <w:rFonts w:ascii="宋体" w:hAnsi="宋体" w:eastAsia="宋体" w:cs="Times New Roman"/>
          <w:color w:val="auto"/>
          <w:sz w:val="24"/>
          <w:highlight w:val="none"/>
        </w:rPr>
      </w:pPr>
    </w:p>
    <w:p>
      <w:pPr>
        <w:spacing w:line="500" w:lineRule="exact"/>
        <w:rPr>
          <w:rFonts w:ascii="宋体" w:hAnsi="宋体" w:eastAsia="宋体" w:cs="Times New Roman"/>
          <w:color w:val="auto"/>
          <w:sz w:val="24"/>
          <w:highlight w:val="none"/>
        </w:rPr>
      </w:pPr>
      <w:r>
        <w:rPr>
          <w:rFonts w:ascii="宋体" w:hAnsi="宋体" w:eastAsia="宋体" w:cs="Times New Roman"/>
          <w:color w:val="auto"/>
          <w:sz w:val="24"/>
          <w:highlight w:val="none"/>
        </w:rPr>
        <w:t>授权单位</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签章</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w:t>
      </w:r>
      <w:r>
        <w:rPr>
          <w:rFonts w:ascii="宋体" w:hAnsi="宋体" w:eastAsia="宋体" w:cs="Times New Roman"/>
          <w:color w:val="auto"/>
          <w:sz w:val="24"/>
          <w:highlight w:val="none"/>
          <w:u w:val="single"/>
        </w:rPr>
        <w:t xml:space="preserve">               </w:t>
      </w:r>
    </w:p>
    <w:p>
      <w:pPr>
        <w:spacing w:line="500" w:lineRule="exact"/>
        <w:rPr>
          <w:rFonts w:ascii="宋体" w:hAnsi="宋体" w:eastAsia="宋体" w:cs="Times New Roman"/>
          <w:color w:val="auto"/>
          <w:sz w:val="24"/>
          <w:highlight w:val="none"/>
        </w:rPr>
      </w:pPr>
      <w:r>
        <w:rPr>
          <w:rFonts w:ascii="宋体" w:hAnsi="宋体" w:eastAsia="宋体" w:cs="Times New Roman"/>
          <w:color w:val="auto"/>
          <w:sz w:val="24"/>
          <w:highlight w:val="none"/>
        </w:rPr>
        <w:t>法定代表人</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签字或盖章</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w:t>
      </w:r>
      <w:r>
        <w:rPr>
          <w:rFonts w:ascii="宋体" w:hAnsi="宋体" w:eastAsia="宋体" w:cs="Times New Roman"/>
          <w:color w:val="auto"/>
          <w:sz w:val="24"/>
          <w:highlight w:val="none"/>
          <w:u w:val="single"/>
        </w:rPr>
        <w:t xml:space="preserve">       </w:t>
      </w:r>
    </w:p>
    <w:p>
      <w:pPr>
        <w:spacing w:line="500" w:lineRule="exact"/>
        <w:rPr>
          <w:rFonts w:ascii="宋体" w:hAnsi="宋体" w:eastAsia="宋体" w:cs="Times New Roman"/>
          <w:color w:val="auto"/>
          <w:sz w:val="24"/>
          <w:highlight w:val="none"/>
        </w:rPr>
      </w:pPr>
      <w:r>
        <w:rPr>
          <w:rFonts w:ascii="宋体" w:hAnsi="宋体" w:eastAsia="宋体" w:cs="Times New Roman"/>
          <w:color w:val="auto"/>
          <w:sz w:val="24"/>
          <w:highlight w:val="none"/>
        </w:rPr>
        <w:t>日期：</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年</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月</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日</w:t>
      </w:r>
    </w:p>
    <w:p>
      <w:pPr>
        <w:spacing w:line="500" w:lineRule="exact"/>
        <w:rPr>
          <w:rFonts w:ascii="宋体" w:hAnsi="宋体" w:eastAsia="宋体" w:cs="Times New Roman"/>
          <w:color w:val="auto"/>
          <w:sz w:val="24"/>
          <w:highlight w:val="none"/>
        </w:rPr>
      </w:pP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附：代理人工作单位：</w:t>
      </w:r>
      <w:r>
        <w:rPr>
          <w:rFonts w:ascii="宋体" w:hAnsi="宋体" w:eastAsia="宋体" w:cs="Times New Roman"/>
          <w:color w:val="auto"/>
          <w:sz w:val="24"/>
          <w:highlight w:val="none"/>
          <w:u w:val="single"/>
        </w:rPr>
        <w:t xml:space="preserve">                     </w:t>
      </w: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职务：</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性别：</w:t>
      </w:r>
      <w:r>
        <w:rPr>
          <w:rFonts w:ascii="宋体" w:hAnsi="宋体" w:eastAsia="宋体" w:cs="Times New Roman"/>
          <w:color w:val="auto"/>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color w:val="auto"/>
          <w:sz w:val="24"/>
          <w:highlight w:val="none"/>
          <w:u w:val="single"/>
        </w:rPr>
      </w:pPr>
      <w:r>
        <w:rPr>
          <w:rFonts w:ascii="宋体" w:hAnsi="宋体" w:eastAsia="宋体" w:cs="Times New Roman"/>
          <w:color w:val="auto"/>
          <w:sz w:val="24"/>
          <w:highlight w:val="none"/>
        </w:rPr>
        <w:t>身份证号码：</w:t>
      </w:r>
      <w:r>
        <w:rPr>
          <w:rFonts w:ascii="宋体" w:hAnsi="宋体" w:eastAsia="宋体" w:cs="Times New Roman"/>
          <w:color w:val="auto"/>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color w:val="auto"/>
          <w:sz w:val="24"/>
          <w:highlight w:val="none"/>
          <w:u w:val="single"/>
        </w:rPr>
      </w:pPr>
    </w:p>
    <w:tbl>
      <w:tblPr>
        <w:tblStyle w:val="12"/>
        <w:tblW w:w="922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color w:val="auto"/>
                <w:sz w:val="24"/>
                <w:highlight w:val="none"/>
              </w:rPr>
            </w:pPr>
            <w:r>
              <w:rPr>
                <w:rFonts w:ascii="宋体" w:hAnsi="宋体" w:eastAsia="宋体" w:cs="Times New Roman"/>
                <w:bCs/>
                <w:color w:val="auto"/>
                <w:sz w:val="24"/>
                <w:highlight w:val="none"/>
              </w:rPr>
              <w:t>粘贴</w:t>
            </w:r>
            <w:r>
              <w:rPr>
                <w:rFonts w:hint="eastAsia" w:ascii="宋体" w:hAnsi="宋体" w:eastAsia="宋体" w:cs="Times New Roman"/>
                <w:bCs/>
                <w:color w:val="auto"/>
                <w:sz w:val="24"/>
                <w:highlight w:val="none"/>
              </w:rPr>
              <w:t>法定代表</w:t>
            </w:r>
            <w:r>
              <w:rPr>
                <w:rFonts w:ascii="宋体" w:hAnsi="宋体" w:eastAsia="宋体" w:cs="Times New Roman"/>
                <w:bCs/>
                <w:color w:val="auto"/>
                <w:sz w:val="24"/>
                <w:highlight w:val="none"/>
              </w:rPr>
              <w:t>人身份证</w:t>
            </w:r>
            <w:r>
              <w:rPr>
                <w:rFonts w:hint="eastAsia" w:ascii="宋体" w:hAnsi="宋体" w:eastAsia="宋体" w:cs="Times New Roman"/>
                <w:bCs/>
                <w:color w:val="auto"/>
                <w:sz w:val="24"/>
                <w:highlight w:val="none"/>
              </w:rPr>
              <w:t>(</w:t>
            </w:r>
            <w:r>
              <w:rPr>
                <w:rFonts w:ascii="宋体" w:hAnsi="宋体" w:eastAsia="宋体" w:cs="Times New Roman"/>
                <w:bCs/>
                <w:color w:val="auto"/>
                <w:sz w:val="24"/>
                <w:highlight w:val="none"/>
              </w:rPr>
              <w:t>复印件</w:t>
            </w:r>
            <w:r>
              <w:rPr>
                <w:rFonts w:hint="eastAsia" w:ascii="宋体" w:hAnsi="宋体" w:eastAsia="宋体" w:cs="Times New Roman"/>
                <w:bCs/>
                <w:color w:val="auto"/>
                <w:sz w:val="24"/>
                <w:highlight w:val="none"/>
              </w:rPr>
              <w:t>)</w:t>
            </w:r>
          </w:p>
        </w:tc>
        <w:tc>
          <w:tcPr>
            <w:tcW w:w="4693" w:type="dxa"/>
          </w:tcPr>
          <w:p>
            <w:pPr>
              <w:spacing w:line="500" w:lineRule="exact"/>
              <w:rPr>
                <w:rFonts w:ascii="宋体" w:hAnsi="宋体" w:eastAsia="宋体" w:cs="Times New Roman"/>
                <w:bCs/>
                <w:color w:val="auto"/>
                <w:sz w:val="24"/>
                <w:highlight w:val="none"/>
              </w:rPr>
            </w:pPr>
            <w:r>
              <w:rPr>
                <w:rFonts w:ascii="宋体" w:hAnsi="宋体" w:eastAsia="宋体" w:cs="Times New Roman"/>
                <w:bCs/>
                <w:color w:val="auto"/>
                <w:sz w:val="24"/>
                <w:highlight w:val="none"/>
              </w:rPr>
              <w:t>粘贴被授权人身份证</w:t>
            </w:r>
            <w:r>
              <w:rPr>
                <w:rFonts w:hint="eastAsia" w:ascii="宋体" w:hAnsi="宋体" w:eastAsia="宋体" w:cs="Times New Roman"/>
                <w:bCs/>
                <w:color w:val="auto"/>
                <w:sz w:val="24"/>
                <w:highlight w:val="none"/>
              </w:rPr>
              <w:t>(</w:t>
            </w:r>
            <w:r>
              <w:rPr>
                <w:rFonts w:ascii="宋体" w:hAnsi="宋体" w:eastAsia="宋体" w:cs="Times New Roman"/>
                <w:bCs/>
                <w:color w:val="auto"/>
                <w:sz w:val="24"/>
                <w:highlight w:val="none"/>
              </w:rPr>
              <w:t>复印件</w:t>
            </w:r>
            <w:r>
              <w:rPr>
                <w:rFonts w:hint="eastAsia" w:ascii="宋体" w:hAnsi="宋体" w:eastAsia="宋体" w:cs="Times New Roman"/>
                <w:bCs/>
                <w:color w:val="auto"/>
                <w:sz w:val="24"/>
                <w:highlight w:val="none"/>
              </w:rPr>
              <w:t>)</w:t>
            </w:r>
          </w:p>
        </w:tc>
      </w:tr>
    </w:tbl>
    <w:p>
      <w:pPr>
        <w:widowControl/>
        <w:snapToGrid w:val="0"/>
        <w:spacing w:after="200" w:line="300" w:lineRule="auto"/>
        <w:jc w:val="center"/>
        <w:rPr>
          <w:rFonts w:ascii="Arial" w:hAnsi="Arial" w:eastAsia="微软雅黑" w:cs="Arial"/>
          <w:color w:val="auto"/>
          <w:highlight w:val="none"/>
        </w:rPr>
      </w:pPr>
    </w:p>
    <w:p>
      <w:pPr>
        <w:widowControl/>
        <w:snapToGrid w:val="0"/>
        <w:spacing w:after="200" w:line="300" w:lineRule="auto"/>
        <w:jc w:val="center"/>
        <w:rPr>
          <w:rFonts w:ascii="宋体" w:hAnsi="宋体" w:cs="Arial"/>
          <w:color w:val="auto"/>
          <w:highlight w:val="none"/>
        </w:rPr>
      </w:pPr>
    </w:p>
    <w:p>
      <w:pPr>
        <w:keepNext/>
        <w:keepLines/>
        <w:snapToGrid w:val="0"/>
        <w:spacing w:line="300" w:lineRule="auto"/>
        <w:jc w:val="center"/>
        <w:outlineLvl w:val="3"/>
        <w:rPr>
          <w:rFonts w:ascii="Arial" w:hAnsi="Arial" w:eastAsia="黑体" w:cs="Arial"/>
          <w:bCs/>
          <w:color w:val="auto"/>
          <w:sz w:val="32"/>
          <w:szCs w:val="32"/>
          <w:highlight w:val="none"/>
        </w:rPr>
      </w:pPr>
      <w:r>
        <w:rPr>
          <w:rFonts w:ascii="Arial" w:hAnsi="Arial" w:eastAsia="黑体" w:cs="Arial"/>
          <w:b/>
          <w:bCs/>
          <w:color w:val="auto"/>
          <w:sz w:val="28"/>
          <w:szCs w:val="28"/>
          <w:highlight w:val="none"/>
        </w:rPr>
        <w:br w:type="page"/>
      </w:r>
      <w:bookmarkStart w:id="4" w:name="_Toc214099862"/>
      <w:r>
        <w:rPr>
          <w:rFonts w:hint="eastAsia" w:ascii="宋体" w:hAnsi="宋体" w:cs="Arial"/>
          <w:b/>
          <w:bCs/>
          <w:color w:val="auto"/>
          <w:sz w:val="32"/>
          <w:szCs w:val="32"/>
          <w:highlight w:val="none"/>
        </w:rPr>
        <w:t>三、法定代表人资格证明</w:t>
      </w:r>
      <w:bookmarkEnd w:id="4"/>
      <w:r>
        <w:rPr>
          <w:rFonts w:hint="eastAsia" w:ascii="宋体" w:hAnsi="宋体" w:cs="Arial"/>
          <w:b/>
          <w:bCs/>
          <w:color w:val="auto"/>
          <w:sz w:val="32"/>
          <w:szCs w:val="32"/>
          <w:highlight w:val="none"/>
        </w:rPr>
        <w:t>格式</w:t>
      </w:r>
    </w:p>
    <w:p>
      <w:pPr>
        <w:widowControl/>
        <w:snapToGrid w:val="0"/>
        <w:spacing w:after="200" w:line="300" w:lineRule="auto"/>
        <w:rPr>
          <w:rFonts w:ascii="Arial" w:hAnsi="Arial" w:eastAsia="微软雅黑" w:cs="Arial"/>
          <w:color w:val="auto"/>
          <w:sz w:val="22"/>
          <w:highlight w:val="none"/>
        </w:rPr>
      </w:pPr>
    </w:p>
    <w:p>
      <w:pPr>
        <w:widowControl/>
        <w:snapToGrid w:val="0"/>
        <w:spacing w:after="200" w:line="300" w:lineRule="auto"/>
        <w:rPr>
          <w:rFonts w:ascii="宋体" w:hAnsi="宋体" w:cs="Arial"/>
          <w:color w:val="auto"/>
          <w:sz w:val="22"/>
          <w:highlight w:val="none"/>
        </w:rPr>
      </w:pPr>
    </w:p>
    <w:p>
      <w:pPr>
        <w:widowControl/>
        <w:topLinePunct/>
        <w:snapToGrid w:val="0"/>
        <w:spacing w:after="200" w:line="300" w:lineRule="auto"/>
        <w:rPr>
          <w:rFonts w:ascii="宋体" w:hAnsi="宋体" w:cs="Arial"/>
          <w:bCs/>
          <w:color w:val="auto"/>
          <w:sz w:val="24"/>
          <w:highlight w:val="none"/>
          <w:u w:val="single"/>
        </w:rPr>
      </w:pPr>
      <w:r>
        <w:rPr>
          <w:rFonts w:hint="eastAsia" w:ascii="宋体" w:hAnsi="宋体" w:cs="Arial"/>
          <w:color w:val="auto"/>
          <w:sz w:val="24"/>
          <w:highlight w:val="none"/>
        </w:rPr>
        <w:t>供应商</w:t>
      </w:r>
      <w:r>
        <w:rPr>
          <w:rFonts w:hint="eastAsia" w:ascii="宋体" w:hAnsi="宋体" w:cs="Arial"/>
          <w:bCs/>
          <w:color w:val="auto"/>
          <w:sz w:val="24"/>
          <w:highlight w:val="none"/>
        </w:rPr>
        <w:t>名称：</w:t>
      </w:r>
      <w:r>
        <w:rPr>
          <w:rFonts w:ascii="宋体" w:hAnsi="宋体" w:cs="Arial"/>
          <w:bCs/>
          <w:color w:val="auto"/>
          <w:sz w:val="24"/>
          <w:highlight w:val="none"/>
          <w:u w:val="single"/>
        </w:rPr>
        <w:t xml:space="preserve">                         </w:t>
      </w:r>
    </w:p>
    <w:p>
      <w:pPr>
        <w:widowControl/>
        <w:topLinePunct/>
        <w:snapToGrid w:val="0"/>
        <w:spacing w:after="200" w:line="300" w:lineRule="auto"/>
        <w:rPr>
          <w:rFonts w:ascii="宋体" w:hAnsi="宋体" w:cs="Arial"/>
          <w:bCs/>
          <w:color w:val="auto"/>
          <w:sz w:val="24"/>
          <w:highlight w:val="none"/>
        </w:rPr>
      </w:pPr>
      <w:r>
        <w:rPr>
          <w:rFonts w:hint="eastAsia" w:ascii="宋体" w:hAnsi="宋体" w:cs="Arial"/>
          <w:bCs/>
          <w:color w:val="auto"/>
          <w:sz w:val="24"/>
          <w:highlight w:val="none"/>
        </w:rPr>
        <w:t>单位性质：</w:t>
      </w:r>
      <w:r>
        <w:rPr>
          <w:rFonts w:ascii="宋体" w:hAnsi="宋体" w:cs="Arial"/>
          <w:bCs/>
          <w:color w:val="auto"/>
          <w:sz w:val="24"/>
          <w:highlight w:val="none"/>
          <w:u w:val="single"/>
        </w:rPr>
        <w:t xml:space="preserve">                            </w:t>
      </w:r>
    </w:p>
    <w:p>
      <w:pPr>
        <w:widowControl/>
        <w:topLinePunct/>
        <w:snapToGrid w:val="0"/>
        <w:spacing w:after="200" w:line="300" w:lineRule="auto"/>
        <w:rPr>
          <w:rFonts w:ascii="宋体" w:hAnsi="宋体" w:cs="Arial"/>
          <w:bCs/>
          <w:color w:val="auto"/>
          <w:sz w:val="24"/>
          <w:highlight w:val="none"/>
        </w:rPr>
      </w:pPr>
      <w:r>
        <w:rPr>
          <w:rFonts w:hint="eastAsia" w:ascii="宋体" w:hAnsi="宋体" w:cs="Arial"/>
          <w:color w:val="auto"/>
          <w:sz w:val="24"/>
          <w:highlight w:val="none"/>
        </w:rPr>
        <w:t>地址：</w:t>
      </w:r>
      <w:r>
        <w:rPr>
          <w:rFonts w:ascii="宋体" w:hAnsi="宋体" w:cs="Arial"/>
          <w:color w:val="auto"/>
          <w:sz w:val="24"/>
          <w:highlight w:val="none"/>
          <w:u w:val="single"/>
        </w:rPr>
        <w:t xml:space="preserve">                                   </w:t>
      </w:r>
    </w:p>
    <w:p>
      <w:pPr>
        <w:widowControl/>
        <w:topLinePunct/>
        <w:snapToGrid w:val="0"/>
        <w:spacing w:after="200" w:line="300" w:lineRule="auto"/>
        <w:rPr>
          <w:rFonts w:ascii="宋体" w:hAnsi="宋体" w:cs="Arial"/>
          <w:bCs/>
          <w:color w:val="auto"/>
          <w:sz w:val="24"/>
          <w:highlight w:val="none"/>
        </w:rPr>
      </w:pPr>
      <w:r>
        <w:rPr>
          <w:rFonts w:hint="eastAsia" w:ascii="宋体" w:hAnsi="宋体" w:cs="Arial"/>
          <w:bCs/>
          <w:color w:val="auto"/>
          <w:sz w:val="24"/>
          <w:highlight w:val="none"/>
        </w:rPr>
        <w:t>成立时间：</w:t>
      </w:r>
      <w:r>
        <w:rPr>
          <w:rFonts w:ascii="宋体" w:hAnsi="宋体" w:cs="Arial"/>
          <w:bCs/>
          <w:color w:val="auto"/>
          <w:sz w:val="24"/>
          <w:highlight w:val="none"/>
          <w:u w:val="single"/>
        </w:rPr>
        <w:t xml:space="preserve">       </w:t>
      </w:r>
      <w:r>
        <w:rPr>
          <w:rFonts w:hint="eastAsia" w:ascii="宋体" w:hAnsi="宋体" w:cs="Arial"/>
          <w:bCs/>
          <w:color w:val="auto"/>
          <w:sz w:val="24"/>
          <w:highlight w:val="none"/>
        </w:rPr>
        <w:t>年</w:t>
      </w:r>
      <w:r>
        <w:rPr>
          <w:rFonts w:ascii="宋体" w:hAnsi="宋体" w:cs="Arial"/>
          <w:bCs/>
          <w:color w:val="auto"/>
          <w:sz w:val="24"/>
          <w:highlight w:val="none"/>
          <w:u w:val="single"/>
        </w:rPr>
        <w:t xml:space="preserve">       </w:t>
      </w:r>
      <w:r>
        <w:rPr>
          <w:rFonts w:hint="eastAsia" w:ascii="宋体" w:hAnsi="宋体" w:cs="Arial"/>
          <w:bCs/>
          <w:color w:val="auto"/>
          <w:sz w:val="24"/>
          <w:highlight w:val="none"/>
        </w:rPr>
        <w:t>月</w:t>
      </w:r>
      <w:r>
        <w:rPr>
          <w:rFonts w:ascii="宋体" w:hAnsi="宋体" w:cs="Arial"/>
          <w:bCs/>
          <w:color w:val="auto"/>
          <w:sz w:val="24"/>
          <w:highlight w:val="none"/>
          <w:u w:val="single"/>
        </w:rPr>
        <w:t xml:space="preserve">        </w:t>
      </w:r>
      <w:r>
        <w:rPr>
          <w:rFonts w:hint="eastAsia" w:ascii="宋体" w:hAnsi="宋体" w:cs="Arial"/>
          <w:bCs/>
          <w:color w:val="auto"/>
          <w:sz w:val="24"/>
          <w:highlight w:val="none"/>
        </w:rPr>
        <w:t>日</w:t>
      </w:r>
    </w:p>
    <w:p>
      <w:pPr>
        <w:widowControl/>
        <w:topLinePunct/>
        <w:snapToGrid w:val="0"/>
        <w:spacing w:after="200" w:line="300" w:lineRule="auto"/>
        <w:rPr>
          <w:rFonts w:ascii="宋体" w:hAnsi="宋体" w:cs="Arial"/>
          <w:bCs/>
          <w:color w:val="auto"/>
          <w:sz w:val="24"/>
          <w:highlight w:val="none"/>
        </w:rPr>
      </w:pPr>
      <w:r>
        <w:rPr>
          <w:rFonts w:hint="eastAsia" w:ascii="宋体" w:hAnsi="宋体" w:cs="Arial"/>
          <w:bCs/>
          <w:color w:val="auto"/>
          <w:sz w:val="24"/>
          <w:highlight w:val="none"/>
        </w:rPr>
        <w:t>经营期限：</w:t>
      </w:r>
      <w:r>
        <w:rPr>
          <w:rFonts w:ascii="宋体" w:hAnsi="宋体" w:cs="Arial"/>
          <w:bCs/>
          <w:color w:val="auto"/>
          <w:sz w:val="24"/>
          <w:highlight w:val="none"/>
          <w:u w:val="single"/>
        </w:rPr>
        <w:t xml:space="preserve">            </w:t>
      </w:r>
    </w:p>
    <w:p>
      <w:pPr>
        <w:widowControl/>
        <w:topLinePunct/>
        <w:snapToGrid w:val="0"/>
        <w:spacing w:after="200" w:line="300" w:lineRule="auto"/>
        <w:rPr>
          <w:rFonts w:ascii="宋体" w:hAnsi="宋体" w:cs="Arial"/>
          <w:bCs/>
          <w:color w:val="auto"/>
          <w:sz w:val="24"/>
          <w:highlight w:val="none"/>
          <w:u w:val="single"/>
        </w:rPr>
      </w:pPr>
      <w:r>
        <w:rPr>
          <w:rFonts w:hint="eastAsia" w:ascii="宋体" w:hAnsi="宋体" w:cs="Arial"/>
          <w:bCs/>
          <w:color w:val="auto"/>
          <w:sz w:val="24"/>
          <w:highlight w:val="none"/>
        </w:rPr>
        <w:t>姓名：</w:t>
      </w:r>
      <w:r>
        <w:rPr>
          <w:rFonts w:ascii="宋体" w:hAnsi="宋体" w:cs="Arial"/>
          <w:bCs/>
          <w:color w:val="auto"/>
          <w:sz w:val="24"/>
          <w:highlight w:val="none"/>
          <w:u w:val="single"/>
        </w:rPr>
        <w:t xml:space="preserve">         </w:t>
      </w:r>
      <w:r>
        <w:rPr>
          <w:rFonts w:hint="eastAsia" w:ascii="宋体" w:hAnsi="宋体" w:cs="Arial"/>
          <w:bCs/>
          <w:color w:val="auto"/>
          <w:sz w:val="24"/>
          <w:highlight w:val="none"/>
        </w:rPr>
        <w:t>性别：</w:t>
      </w:r>
      <w:r>
        <w:rPr>
          <w:rFonts w:ascii="宋体" w:hAnsi="宋体" w:cs="Arial"/>
          <w:bCs/>
          <w:color w:val="auto"/>
          <w:sz w:val="24"/>
          <w:highlight w:val="none"/>
          <w:u w:val="single"/>
        </w:rPr>
        <w:t xml:space="preserve">          </w:t>
      </w:r>
      <w:r>
        <w:rPr>
          <w:rFonts w:hint="eastAsia" w:ascii="宋体" w:hAnsi="宋体" w:cs="Arial"/>
          <w:bCs/>
          <w:color w:val="auto"/>
          <w:sz w:val="24"/>
          <w:highlight w:val="none"/>
        </w:rPr>
        <w:t>年龄：</w:t>
      </w:r>
      <w:r>
        <w:rPr>
          <w:rFonts w:ascii="宋体" w:hAnsi="宋体" w:cs="Arial"/>
          <w:bCs/>
          <w:color w:val="auto"/>
          <w:sz w:val="24"/>
          <w:highlight w:val="none"/>
          <w:u w:val="single"/>
        </w:rPr>
        <w:t xml:space="preserve">        </w:t>
      </w:r>
      <w:r>
        <w:rPr>
          <w:rFonts w:hint="eastAsia" w:ascii="宋体" w:hAnsi="宋体" w:cs="Arial"/>
          <w:bCs/>
          <w:color w:val="auto"/>
          <w:sz w:val="24"/>
          <w:highlight w:val="none"/>
        </w:rPr>
        <w:t>职务：</w:t>
      </w:r>
      <w:r>
        <w:rPr>
          <w:rFonts w:ascii="宋体" w:hAnsi="宋体" w:cs="Arial"/>
          <w:bCs/>
          <w:color w:val="auto"/>
          <w:sz w:val="24"/>
          <w:highlight w:val="none"/>
          <w:u w:val="single"/>
        </w:rPr>
        <w:t xml:space="preserve">        </w:t>
      </w:r>
    </w:p>
    <w:p>
      <w:pPr>
        <w:widowControl/>
        <w:topLinePunct/>
        <w:snapToGrid w:val="0"/>
        <w:spacing w:after="200" w:line="300" w:lineRule="auto"/>
        <w:rPr>
          <w:rFonts w:ascii="宋体" w:hAnsi="宋体" w:cs="Arial"/>
          <w:bCs/>
          <w:color w:val="auto"/>
          <w:sz w:val="24"/>
          <w:highlight w:val="none"/>
        </w:rPr>
      </w:pPr>
      <w:r>
        <w:rPr>
          <w:rFonts w:hint="eastAsia" w:ascii="宋体" w:hAnsi="宋体" w:cs="Arial"/>
          <w:bCs/>
          <w:color w:val="auto"/>
          <w:sz w:val="24"/>
          <w:highlight w:val="none"/>
        </w:rPr>
        <w:t>系</w:t>
      </w:r>
      <w:r>
        <w:rPr>
          <w:rFonts w:ascii="宋体" w:hAnsi="宋体" w:cs="Arial"/>
          <w:bCs/>
          <w:color w:val="auto"/>
          <w:sz w:val="24"/>
          <w:highlight w:val="none"/>
          <w:u w:val="single"/>
        </w:rPr>
        <w:t xml:space="preserve">                   </w:t>
      </w:r>
      <w:r>
        <w:rPr>
          <w:rFonts w:ascii="宋体" w:hAnsi="宋体" w:cs="Arial"/>
          <w:bCs/>
          <w:color w:val="auto"/>
          <w:sz w:val="24"/>
          <w:highlight w:val="none"/>
        </w:rPr>
        <w:t>(</w:t>
      </w:r>
      <w:r>
        <w:rPr>
          <w:rFonts w:hint="eastAsia" w:ascii="宋体" w:hAnsi="宋体" w:cs="Arial"/>
          <w:bCs/>
          <w:color w:val="auto"/>
          <w:sz w:val="24"/>
          <w:highlight w:val="none"/>
        </w:rPr>
        <w:t>投标人名称</w:t>
      </w:r>
      <w:r>
        <w:rPr>
          <w:rFonts w:ascii="宋体" w:hAnsi="宋体" w:cs="Arial"/>
          <w:bCs/>
          <w:color w:val="auto"/>
          <w:sz w:val="24"/>
          <w:highlight w:val="none"/>
        </w:rPr>
        <w:t>)</w:t>
      </w:r>
      <w:r>
        <w:rPr>
          <w:rFonts w:hint="eastAsia" w:ascii="宋体" w:hAnsi="宋体" w:cs="Arial"/>
          <w:bCs/>
          <w:color w:val="auto"/>
          <w:sz w:val="24"/>
          <w:highlight w:val="none"/>
        </w:rPr>
        <w:t>的法定代表人。</w:t>
      </w:r>
    </w:p>
    <w:p>
      <w:pPr>
        <w:widowControl/>
        <w:topLinePunct/>
        <w:snapToGrid w:val="0"/>
        <w:spacing w:after="200" w:line="300" w:lineRule="auto"/>
        <w:ind w:firstLine="480" w:firstLineChars="200"/>
        <w:rPr>
          <w:rFonts w:ascii="宋体" w:hAnsi="宋体" w:cs="Arial"/>
          <w:bCs/>
          <w:color w:val="auto"/>
          <w:sz w:val="24"/>
          <w:highlight w:val="none"/>
        </w:rPr>
      </w:pPr>
      <w:r>
        <w:rPr>
          <w:rFonts w:hint="eastAsia" w:ascii="宋体" w:hAnsi="宋体" w:cs="Arial"/>
          <w:bCs/>
          <w:color w:val="auto"/>
          <w:sz w:val="24"/>
          <w:highlight w:val="none"/>
        </w:rPr>
        <w:t>特此证明。</w:t>
      </w:r>
    </w:p>
    <w:p>
      <w:pPr>
        <w:widowControl/>
        <w:topLinePunct/>
        <w:snapToGrid w:val="0"/>
        <w:spacing w:after="200" w:line="300" w:lineRule="auto"/>
        <w:rPr>
          <w:rFonts w:ascii="宋体" w:hAnsi="宋体" w:cs="Arial"/>
          <w:bCs/>
          <w:color w:val="auto"/>
          <w:sz w:val="24"/>
          <w:highlight w:val="none"/>
        </w:rPr>
      </w:pPr>
    </w:p>
    <w:p>
      <w:pPr>
        <w:widowControl/>
        <w:topLinePunct/>
        <w:snapToGrid w:val="0"/>
        <w:spacing w:after="200" w:line="300" w:lineRule="auto"/>
        <w:rPr>
          <w:rFonts w:ascii="宋体" w:hAnsi="宋体" w:cs="Arial"/>
          <w:bCs/>
          <w:color w:val="auto"/>
          <w:sz w:val="24"/>
          <w:highlight w:val="none"/>
        </w:rPr>
      </w:pPr>
    </w:p>
    <w:p>
      <w:pPr>
        <w:widowControl/>
        <w:topLinePunct/>
        <w:snapToGrid w:val="0"/>
        <w:spacing w:after="200" w:line="300" w:lineRule="auto"/>
        <w:rPr>
          <w:rFonts w:ascii="宋体" w:hAnsi="宋体" w:cs="Arial"/>
          <w:bCs/>
          <w:color w:val="auto"/>
          <w:sz w:val="24"/>
          <w:highlight w:val="none"/>
        </w:rPr>
      </w:pPr>
      <w:r>
        <w:rPr>
          <w:rFonts w:ascii="宋体" w:hAnsi="宋体" w:cs="Arial"/>
          <w:bCs/>
          <w:color w:val="auto"/>
          <w:sz w:val="24"/>
          <w:highlight w:val="none"/>
        </w:rPr>
        <w:t xml:space="preserve">                                     </w:t>
      </w:r>
      <w:r>
        <w:rPr>
          <w:rFonts w:hint="eastAsia" w:ascii="宋体" w:hAnsi="宋体" w:cs="Arial"/>
          <w:color w:val="auto"/>
          <w:sz w:val="24"/>
          <w:highlight w:val="none"/>
        </w:rPr>
        <w:t>供应商名称</w:t>
      </w:r>
      <w:r>
        <w:rPr>
          <w:rFonts w:hint="eastAsia" w:ascii="宋体" w:hAnsi="宋体" w:cs="Arial"/>
          <w:bCs/>
          <w:color w:val="auto"/>
          <w:sz w:val="24"/>
          <w:highlight w:val="none"/>
        </w:rPr>
        <w:t>：</w:t>
      </w:r>
      <w:r>
        <w:rPr>
          <w:rFonts w:ascii="宋体" w:hAnsi="宋体" w:cs="Arial"/>
          <w:bCs/>
          <w:color w:val="auto"/>
          <w:sz w:val="24"/>
          <w:highlight w:val="none"/>
          <w:u w:val="single"/>
        </w:rPr>
        <w:t xml:space="preserve">           </w:t>
      </w:r>
      <w:r>
        <w:rPr>
          <w:rFonts w:ascii="宋体" w:hAnsi="宋体" w:cs="Arial"/>
          <w:bCs/>
          <w:color w:val="auto"/>
          <w:sz w:val="24"/>
          <w:highlight w:val="none"/>
        </w:rPr>
        <w:t>(</w:t>
      </w:r>
      <w:r>
        <w:rPr>
          <w:rFonts w:hint="eastAsia" w:ascii="宋体" w:hAnsi="宋体" w:cs="Arial"/>
          <w:bCs/>
          <w:color w:val="auto"/>
          <w:sz w:val="24"/>
          <w:highlight w:val="none"/>
        </w:rPr>
        <w:t>盖单位章</w:t>
      </w:r>
      <w:r>
        <w:rPr>
          <w:rFonts w:ascii="宋体" w:hAnsi="宋体" w:cs="Arial"/>
          <w:bCs/>
          <w:color w:val="auto"/>
          <w:sz w:val="24"/>
          <w:highlight w:val="none"/>
        </w:rPr>
        <w:t>)</w:t>
      </w:r>
    </w:p>
    <w:p>
      <w:pPr>
        <w:widowControl/>
        <w:topLinePunct/>
        <w:snapToGrid w:val="0"/>
        <w:spacing w:after="200" w:line="300" w:lineRule="auto"/>
        <w:ind w:firstLine="4440" w:firstLineChars="1850"/>
        <w:rPr>
          <w:rFonts w:ascii="宋体" w:hAnsi="宋体" w:cs="Arial"/>
          <w:bCs/>
          <w:color w:val="auto"/>
          <w:sz w:val="24"/>
          <w:highlight w:val="none"/>
        </w:rPr>
      </w:pPr>
      <w:r>
        <w:rPr>
          <w:rFonts w:hint="eastAsia" w:ascii="宋体" w:hAnsi="宋体" w:cs="Arial"/>
          <w:color w:val="auto"/>
          <w:sz w:val="24"/>
          <w:highlight w:val="none"/>
        </w:rPr>
        <w:t>法定代表人：</w:t>
      </w:r>
      <w:r>
        <w:rPr>
          <w:rFonts w:ascii="宋体" w:hAnsi="宋体" w:cs="Arial"/>
          <w:bCs/>
          <w:color w:val="auto"/>
          <w:sz w:val="24"/>
          <w:highlight w:val="none"/>
          <w:u w:val="single"/>
        </w:rPr>
        <w:t xml:space="preserve">           </w:t>
      </w:r>
      <w:r>
        <w:rPr>
          <w:rFonts w:ascii="宋体" w:hAnsi="宋体" w:cs="Arial"/>
          <w:bCs/>
          <w:color w:val="auto"/>
          <w:sz w:val="24"/>
          <w:highlight w:val="none"/>
        </w:rPr>
        <w:t>(</w:t>
      </w:r>
      <w:r>
        <w:rPr>
          <w:rFonts w:hint="eastAsia" w:ascii="宋体" w:hAnsi="宋体" w:cs="Arial"/>
          <w:color w:val="auto"/>
          <w:sz w:val="24"/>
          <w:highlight w:val="none"/>
          <w:u w:val="single"/>
        </w:rPr>
        <w:t>签    章</w:t>
      </w:r>
      <w:r>
        <w:rPr>
          <w:rFonts w:ascii="宋体" w:hAnsi="宋体" w:cs="Arial"/>
          <w:bCs/>
          <w:color w:val="auto"/>
          <w:sz w:val="24"/>
          <w:highlight w:val="none"/>
        </w:rPr>
        <w:t>)</w:t>
      </w:r>
    </w:p>
    <w:p>
      <w:pPr>
        <w:widowControl/>
        <w:snapToGrid w:val="0"/>
        <w:spacing w:after="200" w:line="300" w:lineRule="auto"/>
        <w:jc w:val="right"/>
        <w:rPr>
          <w:rFonts w:ascii="宋体" w:hAnsi="宋体" w:cs="Arial"/>
          <w:color w:val="auto"/>
          <w:sz w:val="24"/>
          <w:highlight w:val="none"/>
        </w:rPr>
      </w:pPr>
      <w:r>
        <w:rPr>
          <w:rFonts w:ascii="宋体" w:hAnsi="宋体" w:cs="Arial"/>
          <w:bCs/>
          <w:color w:val="auto"/>
          <w:sz w:val="24"/>
          <w:highlight w:val="none"/>
        </w:rPr>
        <w:t xml:space="preserve">                      </w:t>
      </w:r>
      <w:r>
        <w:rPr>
          <w:rFonts w:ascii="宋体" w:hAnsi="宋体" w:cs="Arial"/>
          <w:bCs/>
          <w:color w:val="auto"/>
          <w:sz w:val="24"/>
          <w:highlight w:val="none"/>
          <w:u w:val="single"/>
        </w:rPr>
        <w:t xml:space="preserve">        </w:t>
      </w:r>
      <w:r>
        <w:rPr>
          <w:rFonts w:hint="eastAsia" w:ascii="宋体" w:hAnsi="宋体" w:cs="Arial"/>
          <w:bCs/>
          <w:color w:val="auto"/>
          <w:sz w:val="24"/>
          <w:highlight w:val="none"/>
        </w:rPr>
        <w:t>年</w:t>
      </w:r>
      <w:r>
        <w:rPr>
          <w:rFonts w:ascii="宋体" w:hAnsi="宋体" w:cs="Arial"/>
          <w:bCs/>
          <w:color w:val="auto"/>
          <w:sz w:val="24"/>
          <w:highlight w:val="none"/>
          <w:u w:val="single"/>
        </w:rPr>
        <w:t xml:space="preserve">        </w:t>
      </w:r>
      <w:r>
        <w:rPr>
          <w:rFonts w:hint="eastAsia" w:ascii="宋体" w:hAnsi="宋体" w:cs="Arial"/>
          <w:bCs/>
          <w:color w:val="auto"/>
          <w:sz w:val="24"/>
          <w:highlight w:val="none"/>
        </w:rPr>
        <w:t>月</w:t>
      </w:r>
      <w:r>
        <w:rPr>
          <w:rFonts w:ascii="宋体" w:hAnsi="宋体" w:cs="Arial"/>
          <w:bCs/>
          <w:color w:val="auto"/>
          <w:sz w:val="24"/>
          <w:highlight w:val="none"/>
          <w:u w:val="single"/>
        </w:rPr>
        <w:t xml:space="preserve">        </w:t>
      </w:r>
      <w:r>
        <w:rPr>
          <w:rFonts w:hint="eastAsia" w:ascii="宋体" w:hAnsi="宋体" w:cs="Arial"/>
          <w:bCs/>
          <w:color w:val="auto"/>
          <w:sz w:val="24"/>
          <w:highlight w:val="none"/>
        </w:rPr>
        <w:t>日</w:t>
      </w:r>
    </w:p>
    <w:p>
      <w:pPr>
        <w:widowControl/>
        <w:topLinePunct/>
        <w:snapToGrid w:val="0"/>
        <w:spacing w:after="200" w:line="300" w:lineRule="auto"/>
        <w:rPr>
          <w:rFonts w:ascii="宋体" w:hAnsi="宋体" w:cs="Arial"/>
          <w:bCs/>
          <w:color w:val="auto"/>
          <w:sz w:val="24"/>
          <w:highlight w:val="none"/>
        </w:rPr>
      </w:pPr>
    </w:p>
    <w:p>
      <w:pPr>
        <w:widowControl/>
        <w:topLinePunct/>
        <w:snapToGrid w:val="0"/>
        <w:spacing w:after="200" w:line="300" w:lineRule="auto"/>
        <w:rPr>
          <w:rFonts w:ascii="宋体" w:hAnsi="宋体" w:cs="Arial"/>
          <w:bCs/>
          <w:color w:val="auto"/>
          <w:sz w:val="24"/>
          <w:highlight w:val="none"/>
        </w:rPr>
      </w:pPr>
    </w:p>
    <w:p>
      <w:pPr>
        <w:widowControl/>
        <w:topLinePunct/>
        <w:snapToGrid w:val="0"/>
        <w:spacing w:after="200" w:line="300" w:lineRule="auto"/>
        <w:ind w:firstLine="480" w:firstLineChars="200"/>
        <w:rPr>
          <w:rFonts w:ascii="宋体" w:hAnsi="宋体" w:cs="Arial"/>
          <w:color w:val="auto"/>
          <w:sz w:val="24"/>
          <w:highlight w:val="none"/>
        </w:rPr>
      </w:pPr>
      <w:r>
        <w:rPr>
          <w:rFonts w:hint="eastAsia" w:ascii="宋体" w:hAnsi="宋体" w:cs="Arial"/>
          <w:color w:val="auto"/>
          <w:sz w:val="24"/>
          <w:highlight w:val="none"/>
        </w:rPr>
        <w:t>注：</w:t>
      </w:r>
      <w:r>
        <w:rPr>
          <w:rFonts w:hint="eastAsia" w:ascii="宋体" w:hAnsi="宋体" w:cs="Arial"/>
          <w:bCs/>
          <w:color w:val="auto"/>
          <w:sz w:val="24"/>
          <w:highlight w:val="none"/>
        </w:rPr>
        <w:t>如果由</w:t>
      </w:r>
      <w:r>
        <w:rPr>
          <w:rFonts w:hint="eastAsia" w:ascii="宋体" w:hAnsi="宋体" w:cs="Arial"/>
          <w:color w:val="auto"/>
          <w:sz w:val="24"/>
          <w:highlight w:val="none"/>
        </w:rPr>
        <w:t>供应商</w:t>
      </w:r>
      <w:r>
        <w:rPr>
          <w:rFonts w:hint="eastAsia" w:ascii="宋体" w:hAnsi="宋体" w:cs="Arial"/>
          <w:bCs/>
          <w:color w:val="auto"/>
          <w:sz w:val="24"/>
          <w:highlight w:val="none"/>
        </w:rPr>
        <w:t>的法定代表人签署投标文件</w:t>
      </w:r>
      <w:r>
        <w:rPr>
          <w:rFonts w:hint="eastAsia" w:ascii="宋体" w:hAnsi="宋体" w:cs="Arial"/>
          <w:color w:val="auto"/>
          <w:sz w:val="24"/>
          <w:highlight w:val="none"/>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color w:val="auto"/>
          <w:sz w:val="30"/>
          <w:highlight w:val="none"/>
        </w:rPr>
      </w:pPr>
    </w:p>
    <w:p>
      <w:pPr>
        <w:widowControl/>
        <w:topLinePunct/>
        <w:snapToGrid w:val="0"/>
        <w:spacing w:after="200" w:line="300" w:lineRule="auto"/>
        <w:ind w:firstLine="600" w:firstLineChars="200"/>
        <w:rPr>
          <w:rFonts w:ascii="Arial" w:hAnsi="Arial" w:eastAsia="黑体" w:cs="Arial"/>
          <w:color w:val="auto"/>
          <w:sz w:val="30"/>
          <w:highlight w:val="none"/>
        </w:rPr>
      </w:pPr>
    </w:p>
    <w:p>
      <w:pPr>
        <w:widowControl/>
        <w:topLinePunct/>
        <w:snapToGrid w:val="0"/>
        <w:spacing w:after="200" w:line="300" w:lineRule="auto"/>
        <w:ind w:firstLine="600" w:firstLineChars="200"/>
        <w:rPr>
          <w:rFonts w:ascii="Arial" w:hAnsi="Arial" w:eastAsia="黑体" w:cs="Arial"/>
          <w:color w:val="auto"/>
          <w:sz w:val="30"/>
          <w:highlight w:val="none"/>
        </w:rPr>
      </w:pPr>
    </w:p>
    <w:bookmarkEnd w:id="0"/>
    <w:bookmarkEnd w:id="1"/>
    <w:bookmarkEnd w:id="2"/>
    <w:bookmarkEnd w:id="3"/>
    <w:p>
      <w:pPr>
        <w:widowControl/>
        <w:snapToGrid w:val="0"/>
        <w:spacing w:after="200"/>
        <w:rPr>
          <w:rFonts w:ascii="Tahoma" w:hAnsi="Tahoma" w:eastAsia="微软雅黑"/>
          <w:color w:val="auto"/>
          <w:sz w:val="22"/>
          <w:szCs w:val="22"/>
          <w:highlight w:val="none"/>
        </w:rPr>
      </w:pPr>
      <w:bookmarkStart w:id="5" w:name="_Toc12161"/>
      <w:bookmarkStart w:id="6" w:name="_Toc5096294"/>
      <w:bookmarkStart w:id="7" w:name="_Toc15682"/>
      <w:bookmarkStart w:id="8" w:name="_Toc5096256"/>
    </w:p>
    <w:p>
      <w:pPr>
        <w:pStyle w:val="2"/>
        <w:spacing w:beforeLines="50" w:after="100" w:afterAutospacing="1"/>
        <w:jc w:val="center"/>
        <w:rPr>
          <w:rFonts w:ascii="宋体" w:hAnsi="宋体" w:eastAsia="宋体"/>
          <w:color w:val="auto"/>
          <w:highlight w:val="none"/>
        </w:rPr>
        <w:sectPr>
          <w:footerReference r:id="rId3" w:type="default"/>
          <w:pgSz w:w="11906" w:h="16838"/>
          <w:pgMar w:top="1418" w:right="1418" w:bottom="1418" w:left="1418" w:header="851" w:footer="992" w:gutter="0"/>
          <w:pgNumType w:start="1"/>
          <w:cols w:space="720" w:num="1"/>
          <w:docGrid w:type="lines" w:linePitch="312" w:charSpace="0"/>
        </w:sectPr>
      </w:pPr>
    </w:p>
    <w:p>
      <w:pPr>
        <w:pStyle w:val="2"/>
        <w:spacing w:beforeLines="50" w:after="100" w:afterAutospacing="1"/>
        <w:ind w:left="2"/>
        <w:jc w:val="center"/>
        <w:rPr>
          <w:rFonts w:ascii="宋体" w:hAnsi="宋体" w:eastAsia="宋体"/>
          <w:color w:val="auto"/>
          <w:highlight w:val="none"/>
        </w:rPr>
      </w:pPr>
      <w:r>
        <w:rPr>
          <w:rFonts w:hint="eastAsia" w:ascii="宋体" w:hAnsi="宋体" w:eastAsia="宋体" w:cs="Arial"/>
          <w:color w:val="auto"/>
          <w:highlight w:val="none"/>
        </w:rPr>
        <w:t>四、供应商</w:t>
      </w:r>
      <w:r>
        <w:rPr>
          <w:rFonts w:hint="eastAsia" w:ascii="宋体" w:hAnsi="宋体" w:eastAsia="宋体"/>
          <w:color w:val="auto"/>
          <w:highlight w:val="none"/>
        </w:rPr>
        <w:t>基本情况表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color w:val="auto"/>
                <w:sz w:val="24"/>
                <w:highlight w:val="none"/>
              </w:rPr>
            </w:pPr>
          </w:p>
        </w:tc>
        <w:tc>
          <w:tcPr>
            <w:tcW w:w="2131"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color w:val="auto"/>
                <w:sz w:val="24"/>
                <w:highlight w:val="none"/>
              </w:rPr>
            </w:pPr>
          </w:p>
        </w:tc>
        <w:tc>
          <w:tcPr>
            <w:tcW w:w="2131"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color w:val="auto"/>
                <w:sz w:val="24"/>
                <w:highlight w:val="none"/>
              </w:rPr>
            </w:pPr>
          </w:p>
        </w:tc>
        <w:tc>
          <w:tcPr>
            <w:tcW w:w="2131"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color w:val="auto"/>
                <w:sz w:val="24"/>
                <w:highlight w:val="none"/>
              </w:rPr>
            </w:pPr>
          </w:p>
        </w:tc>
        <w:tc>
          <w:tcPr>
            <w:tcW w:w="2131"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color w:val="auto"/>
                <w:sz w:val="24"/>
                <w:highlight w:val="none"/>
              </w:rPr>
            </w:pPr>
            <w:r>
              <w:rPr>
                <w:rFonts w:hint="eastAsia" w:cs="Arial" w:asciiTheme="minorEastAsia" w:hAnsiTheme="minorEastAsia"/>
                <w:bCs/>
                <w:color w:val="auto"/>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color w:val="auto"/>
                <w:sz w:val="24"/>
                <w:highlight w:val="none"/>
              </w:rPr>
            </w:pPr>
          </w:p>
        </w:tc>
      </w:tr>
    </w:tbl>
    <w:p>
      <w:pPr>
        <w:snapToGrid w:val="0"/>
        <w:spacing w:beforeLines="50" w:line="300" w:lineRule="auto"/>
        <w:ind w:left="618" w:hanging="198"/>
        <w:rPr>
          <w:rFonts w:cs="Arial" w:asciiTheme="minorEastAsia" w:hAnsiTheme="minorEastAsia"/>
          <w:color w:val="auto"/>
          <w:sz w:val="24"/>
          <w:highlight w:val="none"/>
        </w:rPr>
      </w:pPr>
      <w:r>
        <w:rPr>
          <w:rFonts w:hint="eastAsia" w:cs="Arial" w:asciiTheme="minorEastAsia" w:hAnsiTheme="minorEastAsia"/>
          <w:color w:val="auto"/>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color w:val="auto"/>
          <w:sz w:val="24"/>
          <w:highlight w:val="none"/>
        </w:rPr>
      </w:pPr>
      <w:r>
        <w:rPr>
          <w:rFonts w:hint="eastAsia" w:cs="Arial" w:asciiTheme="minorEastAsia" w:hAnsiTheme="minorEastAsia"/>
          <w:color w:val="auto"/>
          <w:sz w:val="24"/>
          <w:highlight w:val="none"/>
        </w:rPr>
        <w:t>1、营业执照；</w:t>
      </w:r>
    </w:p>
    <w:p>
      <w:pPr>
        <w:snapToGrid w:val="0"/>
        <w:spacing w:beforeLines="50" w:line="300" w:lineRule="auto"/>
        <w:ind w:left="618" w:hanging="198"/>
        <w:rPr>
          <w:rFonts w:cs="Arial" w:asciiTheme="minorEastAsia" w:hAnsiTheme="minorEastAsia"/>
          <w:color w:val="auto"/>
          <w:sz w:val="24"/>
          <w:highlight w:val="none"/>
        </w:rPr>
      </w:pPr>
      <w:r>
        <w:rPr>
          <w:rFonts w:hint="eastAsia" w:cs="Arial" w:asciiTheme="minorEastAsia" w:hAnsiTheme="minorEastAsia"/>
          <w:color w:val="auto"/>
          <w:sz w:val="24"/>
          <w:highlight w:val="none"/>
        </w:rPr>
        <w:t>2、相关招标代理资质证书；</w:t>
      </w:r>
    </w:p>
    <w:p>
      <w:pPr>
        <w:snapToGrid w:val="0"/>
        <w:spacing w:beforeLines="50" w:line="300" w:lineRule="auto"/>
        <w:ind w:firstLine="420"/>
        <w:rPr>
          <w:rFonts w:cs="Arial" w:asciiTheme="minorEastAsia" w:hAnsiTheme="minorEastAsia"/>
          <w:color w:val="auto"/>
          <w:sz w:val="24"/>
          <w:highlight w:val="none"/>
        </w:rPr>
      </w:pPr>
      <w:r>
        <w:rPr>
          <w:rFonts w:hint="eastAsia" w:cs="Arial" w:asciiTheme="minorEastAsia" w:hAnsiTheme="minorEastAsia"/>
          <w:color w:val="auto"/>
          <w:sz w:val="24"/>
          <w:highlight w:val="none"/>
        </w:rPr>
        <w:t>3、能反映企业经营场所面积、开评标室监控设施、是否有资料存档场所等内容资料；</w:t>
      </w:r>
    </w:p>
    <w:p>
      <w:pPr>
        <w:snapToGrid w:val="0"/>
        <w:spacing w:beforeLines="50" w:line="300" w:lineRule="auto"/>
        <w:ind w:left="618" w:hanging="198"/>
        <w:rPr>
          <w:rFonts w:cs="Arial" w:asciiTheme="minorEastAsia" w:hAnsiTheme="minorEastAsia"/>
          <w:color w:val="auto"/>
          <w:sz w:val="24"/>
          <w:highlight w:val="none"/>
        </w:rPr>
      </w:pPr>
      <w:r>
        <w:rPr>
          <w:rFonts w:hint="eastAsia" w:cs="Arial" w:asciiTheme="minorEastAsia" w:hAnsiTheme="minorEastAsia"/>
          <w:color w:val="auto"/>
          <w:sz w:val="24"/>
          <w:highlight w:val="none"/>
        </w:rPr>
        <w:t>4、企业荣誉。</w:t>
      </w:r>
    </w:p>
    <w:p>
      <w:pPr>
        <w:snapToGrid w:val="0"/>
        <w:spacing w:beforeLines="50" w:line="300" w:lineRule="auto"/>
        <w:ind w:left="618" w:hanging="198"/>
        <w:rPr>
          <w:rFonts w:cs="Arial" w:asciiTheme="minorEastAsia" w:hAnsiTheme="minorEastAsia"/>
          <w:color w:val="auto"/>
          <w:szCs w:val="21"/>
          <w:highlight w:val="none"/>
        </w:rPr>
      </w:pPr>
    </w:p>
    <w:p>
      <w:pPr>
        <w:snapToGrid w:val="0"/>
        <w:spacing w:line="300" w:lineRule="auto"/>
        <w:ind w:left="618" w:hanging="198"/>
        <w:jc w:val="center"/>
        <w:rPr>
          <w:rFonts w:ascii="宋体" w:hAnsi="宋体" w:cstheme="majorBidi"/>
          <w:b/>
          <w:bCs/>
          <w:color w:val="auto"/>
          <w:sz w:val="32"/>
          <w:szCs w:val="32"/>
          <w:highlight w:val="none"/>
        </w:rPr>
      </w:pPr>
      <w:r>
        <w:rPr>
          <w:rFonts w:ascii="宋体" w:hAnsi="宋体"/>
          <w:color w:val="auto"/>
          <w:highlight w:val="none"/>
        </w:rPr>
        <w:br w:type="page"/>
      </w:r>
    </w:p>
    <w:bookmarkEnd w:id="5"/>
    <w:bookmarkEnd w:id="6"/>
    <w:bookmarkEnd w:id="7"/>
    <w:bookmarkEnd w:id="8"/>
    <w:p>
      <w:pPr>
        <w:pStyle w:val="2"/>
        <w:spacing w:beforeLines="50" w:after="100" w:afterAutospacing="1"/>
        <w:ind w:left="720"/>
        <w:jc w:val="center"/>
        <w:rPr>
          <w:rFonts w:ascii="宋体" w:hAnsi="宋体" w:eastAsia="宋体" w:cs="Arial"/>
          <w:color w:val="auto"/>
          <w:highlight w:val="none"/>
        </w:rPr>
      </w:pPr>
      <w:r>
        <w:rPr>
          <w:rFonts w:hint="eastAsia" w:ascii="宋体" w:hAnsi="宋体" w:eastAsia="宋体" w:cs="Arial"/>
          <w:color w:val="auto"/>
          <w:highlight w:val="none"/>
        </w:rPr>
        <w:t>五、近三年承接的招标代理业绩表</w:t>
      </w:r>
    </w:p>
    <w:p>
      <w:pPr>
        <w:snapToGrid w:val="0"/>
        <w:spacing w:line="300" w:lineRule="auto"/>
        <w:jc w:val="center"/>
        <w:rPr>
          <w:rFonts w:ascii="Arial" w:hAnsi="Arial" w:eastAsia="黑体" w:cs="Arial"/>
          <w:color w:val="auto"/>
          <w:highlight w:val="none"/>
        </w:rPr>
      </w:pP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color w:val="auto"/>
                <w:sz w:val="24"/>
                <w:highlight w:val="none"/>
              </w:rPr>
            </w:pPr>
            <w:r>
              <w:rPr>
                <w:rFonts w:hint="eastAsia" w:ascii="Arial" w:hAnsi="Arial" w:cs="Arial"/>
                <w:color w:val="auto"/>
                <w:sz w:val="24"/>
                <w:highlight w:val="none"/>
              </w:rPr>
              <w:t>起迄时间</w:t>
            </w:r>
          </w:p>
        </w:tc>
        <w:tc>
          <w:tcPr>
            <w:tcW w:w="2151" w:type="dxa"/>
            <w:vAlign w:val="center"/>
          </w:tcPr>
          <w:p>
            <w:pPr>
              <w:snapToGrid w:val="0"/>
              <w:spacing w:line="300" w:lineRule="auto"/>
              <w:jc w:val="center"/>
              <w:rPr>
                <w:rFonts w:ascii="Arial" w:hAnsi="Arial" w:cs="Arial"/>
                <w:color w:val="auto"/>
                <w:sz w:val="24"/>
                <w:highlight w:val="none"/>
              </w:rPr>
            </w:pPr>
            <w:r>
              <w:rPr>
                <w:rFonts w:hint="eastAsia" w:ascii="Arial" w:hAnsi="Arial" w:cs="Arial"/>
                <w:color w:val="auto"/>
                <w:sz w:val="24"/>
                <w:highlight w:val="none"/>
              </w:rPr>
              <w:t>项目</w:t>
            </w:r>
            <w:r>
              <w:rPr>
                <w:rFonts w:ascii="Arial" w:hAnsi="Arial" w:cs="Arial"/>
                <w:color w:val="auto"/>
                <w:sz w:val="24"/>
                <w:highlight w:val="none"/>
              </w:rPr>
              <w:t>名称</w:t>
            </w:r>
          </w:p>
        </w:tc>
        <w:tc>
          <w:tcPr>
            <w:tcW w:w="1900" w:type="dxa"/>
            <w:vAlign w:val="center"/>
          </w:tcPr>
          <w:p>
            <w:pPr>
              <w:snapToGrid w:val="0"/>
              <w:spacing w:line="300" w:lineRule="auto"/>
              <w:ind w:left="-69"/>
              <w:jc w:val="center"/>
              <w:rPr>
                <w:rFonts w:ascii="Arial" w:hAnsi="Arial" w:cs="Arial"/>
                <w:color w:val="auto"/>
                <w:sz w:val="24"/>
                <w:highlight w:val="none"/>
              </w:rPr>
            </w:pPr>
            <w:r>
              <w:rPr>
                <w:rFonts w:hint="eastAsia" w:ascii="Arial" w:hAnsi="Arial" w:cs="Arial"/>
                <w:color w:val="auto"/>
                <w:sz w:val="24"/>
                <w:highlight w:val="none"/>
              </w:rPr>
              <w:t>投资</w:t>
            </w:r>
            <w:r>
              <w:rPr>
                <w:rFonts w:ascii="Arial" w:hAnsi="Arial" w:cs="Arial"/>
                <w:color w:val="auto"/>
                <w:sz w:val="24"/>
                <w:highlight w:val="none"/>
              </w:rPr>
              <w:t>额</w:t>
            </w:r>
            <w:r>
              <w:rPr>
                <w:rFonts w:hint="eastAsia" w:ascii="Arial" w:hAnsi="Arial" w:cs="Arial"/>
                <w:color w:val="auto"/>
                <w:sz w:val="24"/>
                <w:highlight w:val="none"/>
              </w:rPr>
              <w:t>（万元）</w:t>
            </w:r>
          </w:p>
        </w:tc>
        <w:tc>
          <w:tcPr>
            <w:tcW w:w="1675" w:type="dxa"/>
            <w:vAlign w:val="center"/>
          </w:tcPr>
          <w:p>
            <w:pPr>
              <w:snapToGrid w:val="0"/>
              <w:spacing w:line="300" w:lineRule="auto"/>
              <w:ind w:left="-69"/>
              <w:jc w:val="center"/>
              <w:rPr>
                <w:rFonts w:ascii="Arial" w:hAnsi="Arial" w:cs="Arial"/>
                <w:color w:val="auto"/>
                <w:sz w:val="24"/>
                <w:highlight w:val="none"/>
              </w:rPr>
            </w:pPr>
            <w:r>
              <w:rPr>
                <w:rFonts w:hint="eastAsia" w:ascii="Arial" w:hAnsi="Arial" w:cs="Arial"/>
                <w:color w:val="auto"/>
                <w:sz w:val="24"/>
                <w:highlight w:val="none"/>
              </w:rPr>
              <w:t>业主单位</w:t>
            </w:r>
          </w:p>
        </w:tc>
        <w:tc>
          <w:tcPr>
            <w:tcW w:w="1909" w:type="dxa"/>
            <w:vAlign w:val="center"/>
          </w:tcPr>
          <w:p>
            <w:pPr>
              <w:snapToGrid w:val="0"/>
              <w:spacing w:line="300" w:lineRule="auto"/>
              <w:ind w:left="-50"/>
              <w:jc w:val="center"/>
              <w:rPr>
                <w:rFonts w:ascii="Arial" w:hAnsi="Arial" w:cs="Arial"/>
                <w:color w:val="auto"/>
                <w:sz w:val="24"/>
                <w:highlight w:val="none"/>
              </w:rPr>
            </w:pPr>
            <w:r>
              <w:rPr>
                <w:rFonts w:hint="eastAsia" w:ascii="Arial" w:hAnsi="Arial" w:cs="Arial"/>
                <w:color w:val="auto"/>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r>
              <w:rPr>
                <w:rFonts w:ascii="Arial" w:hAnsi="Arial" w:cs="Arial"/>
                <w:color w:val="auto"/>
                <w:sz w:val="24"/>
                <w:highlight w:val="none"/>
              </w:rPr>
              <w:t xml:space="preserve">    </w:t>
            </w: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highlight w:val="none"/>
              </w:rPr>
            </w:pPr>
          </w:p>
          <w:p>
            <w:pPr>
              <w:snapToGrid w:val="0"/>
              <w:spacing w:line="300" w:lineRule="auto"/>
              <w:ind w:left="-2"/>
              <w:jc w:val="center"/>
              <w:rPr>
                <w:rFonts w:ascii="Arial" w:hAnsi="Arial" w:cs="Arial"/>
                <w:color w:val="auto"/>
                <w:sz w:val="24"/>
                <w:highlight w:val="none"/>
              </w:rPr>
            </w:pPr>
          </w:p>
        </w:tc>
        <w:tc>
          <w:tcPr>
            <w:tcW w:w="2151" w:type="dxa"/>
          </w:tcPr>
          <w:p>
            <w:pPr>
              <w:snapToGrid w:val="0"/>
              <w:spacing w:line="300" w:lineRule="auto"/>
              <w:jc w:val="center"/>
              <w:rPr>
                <w:rFonts w:ascii="Arial" w:hAnsi="Arial" w:cs="Arial"/>
                <w:color w:val="auto"/>
                <w:sz w:val="24"/>
                <w:highlight w:val="none"/>
              </w:rPr>
            </w:pPr>
          </w:p>
        </w:tc>
        <w:tc>
          <w:tcPr>
            <w:tcW w:w="1900" w:type="dxa"/>
          </w:tcPr>
          <w:p>
            <w:pPr>
              <w:snapToGrid w:val="0"/>
              <w:spacing w:line="300" w:lineRule="auto"/>
              <w:ind w:left="-69"/>
              <w:jc w:val="center"/>
              <w:rPr>
                <w:rFonts w:ascii="Arial" w:hAnsi="Arial" w:cs="Arial"/>
                <w:color w:val="auto"/>
                <w:sz w:val="24"/>
                <w:highlight w:val="none"/>
              </w:rPr>
            </w:pPr>
          </w:p>
        </w:tc>
        <w:tc>
          <w:tcPr>
            <w:tcW w:w="1675" w:type="dxa"/>
          </w:tcPr>
          <w:p>
            <w:pPr>
              <w:snapToGrid w:val="0"/>
              <w:spacing w:line="300" w:lineRule="auto"/>
              <w:ind w:left="-69"/>
              <w:jc w:val="center"/>
              <w:rPr>
                <w:rFonts w:ascii="Arial" w:hAnsi="Arial" w:cs="Arial"/>
                <w:color w:val="auto"/>
                <w:sz w:val="24"/>
                <w:highlight w:val="none"/>
              </w:rPr>
            </w:pPr>
          </w:p>
        </w:tc>
        <w:tc>
          <w:tcPr>
            <w:tcW w:w="1909" w:type="dxa"/>
          </w:tcPr>
          <w:p>
            <w:pPr>
              <w:snapToGrid w:val="0"/>
              <w:spacing w:line="300" w:lineRule="auto"/>
              <w:ind w:left="-50"/>
              <w:jc w:val="center"/>
              <w:rPr>
                <w:rFonts w:ascii="Arial" w:hAnsi="Arial" w:cs="Arial"/>
                <w:color w:val="auto"/>
                <w:sz w:val="24"/>
                <w:highlight w:val="none"/>
              </w:rPr>
            </w:pPr>
          </w:p>
        </w:tc>
      </w:tr>
    </w:tbl>
    <w:p>
      <w:pPr>
        <w:snapToGrid w:val="0"/>
        <w:spacing w:beforeLines="50" w:line="300" w:lineRule="auto"/>
        <w:ind w:firstLine="420"/>
        <w:rPr>
          <w:rFonts w:ascii="宋体" w:hAnsi="宋体" w:eastAsia="宋体" w:cs="Arial"/>
          <w:color w:val="auto"/>
          <w:sz w:val="24"/>
          <w:highlight w:val="none"/>
        </w:rPr>
      </w:pPr>
      <w:r>
        <w:rPr>
          <w:rFonts w:hint="eastAsia" w:ascii="宋体" w:hAnsi="宋体" w:eastAsia="宋体" w:cs="Arial"/>
          <w:color w:val="auto"/>
          <w:sz w:val="24"/>
          <w:highlight w:val="none"/>
        </w:rPr>
        <w:t>注：本表后附招标代理合同、中标通知书或网上中标公示结果截图，以投资额为准。</w:t>
      </w:r>
      <w:r>
        <w:rPr>
          <w:rFonts w:hint="eastAsia" w:cs="Arial" w:asciiTheme="minorEastAsia" w:hAnsiTheme="minorEastAsia"/>
          <w:color w:val="auto"/>
          <w:sz w:val="24"/>
          <w:highlight w:val="none"/>
        </w:rPr>
        <w:t>复印件均应清晰可辨，并加盖公章。</w:t>
      </w:r>
    </w:p>
    <w:p>
      <w:pPr>
        <w:keepNext/>
        <w:keepLines/>
        <w:snapToGrid w:val="0"/>
        <w:spacing w:line="300" w:lineRule="auto"/>
        <w:ind w:left="470" w:hanging="470" w:hangingChars="196"/>
        <w:jc w:val="center"/>
        <w:outlineLvl w:val="4"/>
        <w:rPr>
          <w:rFonts w:ascii="宋体" w:hAnsi="宋体" w:eastAsia="宋体" w:cs="Arial"/>
          <w:color w:val="auto"/>
          <w:sz w:val="24"/>
          <w:highlight w:val="none"/>
        </w:rPr>
      </w:pPr>
    </w:p>
    <w:p>
      <w:pPr>
        <w:keepNext/>
        <w:keepLines/>
        <w:snapToGrid w:val="0"/>
        <w:spacing w:line="300" w:lineRule="auto"/>
        <w:ind w:left="551" w:hanging="551" w:hangingChars="196"/>
        <w:jc w:val="center"/>
        <w:outlineLvl w:val="4"/>
        <w:rPr>
          <w:rFonts w:ascii="Arial" w:hAnsi="Arial" w:eastAsia="黑体" w:cs="Arial"/>
          <w:b/>
          <w:bCs/>
          <w:color w:val="auto"/>
          <w:sz w:val="28"/>
          <w:szCs w:val="28"/>
          <w:highlight w:val="none"/>
        </w:rPr>
      </w:pPr>
    </w:p>
    <w:p>
      <w:pPr>
        <w:pStyle w:val="3"/>
        <w:snapToGrid w:val="0"/>
        <w:ind w:left="315" w:leftChars="150" w:firstLine="120" w:firstLineChars="50"/>
        <w:rPr>
          <w:rFonts w:ascii="宋体" w:hAnsi="宋体"/>
          <w:color w:val="auto"/>
          <w:sz w:val="24"/>
          <w:highlight w:val="none"/>
        </w:rPr>
        <w:sectPr>
          <w:pgSz w:w="11906" w:h="16838"/>
          <w:pgMar w:top="1418" w:right="1418" w:bottom="1418" w:left="1418" w:header="851" w:footer="992" w:gutter="0"/>
          <w:cols w:space="720" w:num="1"/>
          <w:docGrid w:type="lines" w:linePitch="312" w:charSpace="0"/>
        </w:sectPr>
      </w:pPr>
    </w:p>
    <w:p>
      <w:pPr>
        <w:pStyle w:val="2"/>
        <w:numPr>
          <w:ilvl w:val="0"/>
          <w:numId w:val="1"/>
        </w:numPr>
        <w:spacing w:beforeLines="50" w:after="100" w:afterAutospacing="1"/>
        <w:jc w:val="center"/>
        <w:rPr>
          <w:rFonts w:hint="eastAsia" w:ascii="宋体" w:hAnsi="宋体" w:eastAsia="宋体" w:cs="Arial"/>
          <w:color w:val="auto"/>
          <w:highlight w:val="none"/>
        </w:rPr>
      </w:pPr>
      <w:bookmarkStart w:id="9" w:name="_Toc512327592"/>
      <w:r>
        <w:rPr>
          <w:rFonts w:hint="eastAsia" w:ascii="宋体" w:hAnsi="宋体" w:eastAsia="宋体" w:cs="Arial"/>
          <w:color w:val="auto"/>
          <w:highlight w:val="none"/>
        </w:rPr>
        <w:t>拟派项目人员情况表</w:t>
      </w:r>
      <w:bookmarkEnd w:id="9"/>
    </w:p>
    <w:p>
      <w:pPr>
        <w:numPr>
          <w:ilvl w:val="0"/>
          <w:numId w:val="0"/>
        </w:numPr>
      </w:pP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color w:val="auto"/>
                <w:highlight w:val="none"/>
              </w:rPr>
            </w:pPr>
            <w:r>
              <w:rPr>
                <w:rFonts w:hint="eastAsia" w:ascii="Arial" w:hAnsi="Arial" w:cs="Arial"/>
                <w:color w:val="auto"/>
                <w:highlight w:val="none"/>
              </w:rPr>
              <w:t>序号</w:t>
            </w:r>
          </w:p>
        </w:tc>
        <w:tc>
          <w:tcPr>
            <w:tcW w:w="1785" w:type="dxa"/>
            <w:vAlign w:val="center"/>
          </w:tcPr>
          <w:p>
            <w:pPr>
              <w:snapToGrid w:val="0"/>
              <w:spacing w:line="300" w:lineRule="auto"/>
              <w:jc w:val="center"/>
              <w:rPr>
                <w:rFonts w:ascii="Arial" w:hAnsi="Arial" w:cs="Arial"/>
                <w:color w:val="auto"/>
                <w:highlight w:val="none"/>
              </w:rPr>
            </w:pPr>
            <w:r>
              <w:rPr>
                <w:rFonts w:hint="eastAsia" w:ascii="Arial" w:hAnsi="Arial" w:cs="Arial"/>
                <w:color w:val="auto"/>
                <w:highlight w:val="none"/>
              </w:rPr>
              <w:t>姓名</w:t>
            </w:r>
          </w:p>
        </w:tc>
        <w:tc>
          <w:tcPr>
            <w:tcW w:w="1577" w:type="dxa"/>
            <w:vAlign w:val="center"/>
          </w:tcPr>
          <w:p>
            <w:pPr>
              <w:snapToGrid w:val="0"/>
              <w:spacing w:line="300" w:lineRule="auto"/>
              <w:ind w:left="-69"/>
              <w:jc w:val="center"/>
              <w:rPr>
                <w:rFonts w:ascii="Arial" w:hAnsi="Arial" w:cs="Arial"/>
                <w:color w:val="auto"/>
                <w:highlight w:val="none"/>
              </w:rPr>
            </w:pPr>
            <w:r>
              <w:rPr>
                <w:rFonts w:hint="eastAsia" w:ascii="Arial" w:hAnsi="Arial" w:cs="Arial"/>
                <w:color w:val="auto"/>
                <w:highlight w:val="none"/>
              </w:rPr>
              <w:t>专业</w:t>
            </w:r>
          </w:p>
        </w:tc>
        <w:tc>
          <w:tcPr>
            <w:tcW w:w="1389" w:type="dxa"/>
            <w:vAlign w:val="center"/>
          </w:tcPr>
          <w:p>
            <w:pPr>
              <w:snapToGrid w:val="0"/>
              <w:spacing w:line="300" w:lineRule="auto"/>
              <w:ind w:left="-69"/>
              <w:jc w:val="center"/>
              <w:rPr>
                <w:rFonts w:ascii="Arial" w:hAnsi="Arial" w:cs="Arial"/>
                <w:color w:val="auto"/>
                <w:highlight w:val="none"/>
              </w:rPr>
            </w:pPr>
            <w:r>
              <w:rPr>
                <w:rFonts w:hint="eastAsia" w:ascii="Arial" w:hAnsi="Arial" w:cs="Arial"/>
                <w:color w:val="auto"/>
                <w:highlight w:val="none"/>
              </w:rPr>
              <w:t>在本项目中承担的工作</w:t>
            </w:r>
          </w:p>
        </w:tc>
        <w:tc>
          <w:tcPr>
            <w:tcW w:w="1584" w:type="dxa"/>
            <w:vAlign w:val="center"/>
          </w:tcPr>
          <w:p>
            <w:pPr>
              <w:snapToGrid w:val="0"/>
              <w:spacing w:line="300" w:lineRule="auto"/>
              <w:ind w:left="-50"/>
              <w:jc w:val="center"/>
              <w:rPr>
                <w:rFonts w:ascii="Arial" w:hAnsi="Arial" w:cs="Arial"/>
                <w:color w:val="auto"/>
                <w:highlight w:val="none"/>
              </w:rPr>
            </w:pPr>
            <w:r>
              <w:rPr>
                <w:rFonts w:hint="eastAsia" w:ascii="Arial" w:hAnsi="Arial" w:cs="Arial"/>
                <w:color w:val="auto"/>
                <w:highlight w:val="none"/>
              </w:rPr>
              <w:t>个人专业资格证书</w:t>
            </w:r>
          </w:p>
        </w:tc>
        <w:tc>
          <w:tcPr>
            <w:tcW w:w="1582" w:type="dxa"/>
            <w:vAlign w:val="center"/>
          </w:tcPr>
          <w:p>
            <w:pPr>
              <w:snapToGrid w:val="0"/>
              <w:spacing w:line="300" w:lineRule="auto"/>
              <w:ind w:left="-50"/>
              <w:jc w:val="center"/>
              <w:rPr>
                <w:rFonts w:ascii="Arial" w:hAnsi="Arial" w:cs="Arial"/>
                <w:color w:val="auto"/>
                <w:highlight w:val="none"/>
              </w:rPr>
            </w:pPr>
            <w:r>
              <w:rPr>
                <w:rFonts w:hint="eastAsia" w:ascii="Arial" w:hAnsi="Arial" w:cs="Arial"/>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r>
              <w:rPr>
                <w:rFonts w:ascii="Arial" w:hAnsi="Arial" w:cs="Arial"/>
                <w:color w:val="auto"/>
                <w:highlight w:val="none"/>
              </w:rPr>
              <w:t xml:space="preserve">       </w:t>
            </w: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highlight w:val="none"/>
              </w:rPr>
            </w:pPr>
          </w:p>
          <w:p>
            <w:pPr>
              <w:snapToGrid w:val="0"/>
              <w:spacing w:line="300" w:lineRule="auto"/>
              <w:ind w:left="-2"/>
              <w:jc w:val="center"/>
              <w:rPr>
                <w:rFonts w:ascii="Arial" w:hAnsi="Arial" w:cs="Arial"/>
                <w:color w:val="auto"/>
                <w:highlight w:val="none"/>
              </w:rPr>
            </w:pPr>
          </w:p>
        </w:tc>
        <w:tc>
          <w:tcPr>
            <w:tcW w:w="1785" w:type="dxa"/>
          </w:tcPr>
          <w:p>
            <w:pPr>
              <w:snapToGrid w:val="0"/>
              <w:spacing w:line="300" w:lineRule="auto"/>
              <w:jc w:val="center"/>
              <w:rPr>
                <w:rFonts w:ascii="Arial" w:hAnsi="Arial" w:cs="Arial"/>
                <w:color w:val="auto"/>
                <w:highlight w:val="none"/>
              </w:rPr>
            </w:pPr>
          </w:p>
        </w:tc>
        <w:tc>
          <w:tcPr>
            <w:tcW w:w="1577" w:type="dxa"/>
          </w:tcPr>
          <w:p>
            <w:pPr>
              <w:snapToGrid w:val="0"/>
              <w:spacing w:line="300" w:lineRule="auto"/>
              <w:ind w:left="-69"/>
              <w:jc w:val="center"/>
              <w:rPr>
                <w:rFonts w:ascii="Arial" w:hAnsi="Arial" w:cs="Arial"/>
                <w:color w:val="auto"/>
                <w:highlight w:val="none"/>
              </w:rPr>
            </w:pPr>
          </w:p>
        </w:tc>
        <w:tc>
          <w:tcPr>
            <w:tcW w:w="1389" w:type="dxa"/>
          </w:tcPr>
          <w:p>
            <w:pPr>
              <w:snapToGrid w:val="0"/>
              <w:spacing w:line="300" w:lineRule="auto"/>
              <w:ind w:left="-69"/>
              <w:jc w:val="center"/>
              <w:rPr>
                <w:rFonts w:ascii="Arial" w:hAnsi="Arial" w:cs="Arial"/>
                <w:color w:val="auto"/>
                <w:highlight w:val="none"/>
              </w:rPr>
            </w:pPr>
          </w:p>
        </w:tc>
        <w:tc>
          <w:tcPr>
            <w:tcW w:w="1584" w:type="dxa"/>
          </w:tcPr>
          <w:p>
            <w:pPr>
              <w:snapToGrid w:val="0"/>
              <w:spacing w:line="300" w:lineRule="auto"/>
              <w:ind w:left="-50"/>
              <w:jc w:val="center"/>
              <w:rPr>
                <w:rFonts w:ascii="Arial" w:hAnsi="Arial" w:cs="Arial"/>
                <w:color w:val="auto"/>
                <w:highlight w:val="none"/>
              </w:rPr>
            </w:pPr>
          </w:p>
        </w:tc>
        <w:tc>
          <w:tcPr>
            <w:tcW w:w="1582" w:type="dxa"/>
          </w:tcPr>
          <w:p>
            <w:pPr>
              <w:snapToGrid w:val="0"/>
              <w:spacing w:line="300" w:lineRule="auto"/>
              <w:ind w:left="-50"/>
              <w:jc w:val="center"/>
              <w:rPr>
                <w:rFonts w:ascii="Arial" w:hAnsi="Arial" w:cs="Arial"/>
                <w:color w:val="auto"/>
                <w:highlight w:val="none"/>
              </w:rPr>
            </w:pPr>
          </w:p>
        </w:tc>
      </w:tr>
    </w:tbl>
    <w:p>
      <w:pPr>
        <w:snapToGrid w:val="0"/>
        <w:spacing w:beforeLines="50" w:line="300" w:lineRule="auto"/>
        <w:ind w:firstLine="420"/>
        <w:rPr>
          <w:rFonts w:ascii="宋体" w:hAnsi="宋体" w:eastAsia="宋体" w:cs="Arial"/>
          <w:color w:val="auto"/>
          <w:sz w:val="24"/>
          <w:highlight w:val="none"/>
        </w:rPr>
      </w:pPr>
      <w:r>
        <w:rPr>
          <w:rFonts w:hint="eastAsia" w:ascii="宋体" w:hAnsi="宋体" w:eastAsia="宋体" w:cs="Arial"/>
          <w:color w:val="auto"/>
          <w:sz w:val="24"/>
          <w:highlight w:val="none"/>
        </w:rPr>
        <w:t>注：本表后附人员身份证、资格证书及单位近三个月缴纳社保证明等资料。</w:t>
      </w:r>
      <w:r>
        <w:rPr>
          <w:rFonts w:hint="eastAsia" w:cs="Arial" w:asciiTheme="minorEastAsia" w:hAnsiTheme="minorEastAsia"/>
          <w:color w:val="auto"/>
          <w:sz w:val="24"/>
          <w:highlight w:val="none"/>
        </w:rPr>
        <w:t>复印件均应清晰可辨，并加盖公章。</w:t>
      </w:r>
    </w:p>
    <w:p>
      <w:pPr>
        <w:pStyle w:val="2"/>
        <w:spacing w:beforeLines="50" w:after="100" w:afterAutospacing="1"/>
        <w:ind w:left="1"/>
        <w:jc w:val="center"/>
        <w:rPr>
          <w:rFonts w:ascii="宋体" w:hAnsi="宋体" w:eastAsia="宋体" w:cs="Arial"/>
          <w:color w:val="auto"/>
          <w:highlight w:val="none"/>
        </w:rPr>
      </w:pPr>
      <w:r>
        <w:rPr>
          <w:rFonts w:hAnsi="宋体"/>
          <w:color w:val="auto"/>
          <w:spacing w:val="20"/>
          <w:sz w:val="28"/>
          <w:szCs w:val="28"/>
          <w:highlight w:val="none"/>
        </w:rPr>
        <w:br w:type="page"/>
      </w:r>
      <w:r>
        <w:rPr>
          <w:rFonts w:hint="eastAsia" w:ascii="宋体" w:hAnsi="宋体" w:eastAsia="宋体" w:cs="Arial"/>
          <w:color w:val="auto"/>
          <w:highlight w:val="none"/>
        </w:rPr>
        <w:t>七、服务方案</w:t>
      </w:r>
    </w:p>
    <w:p>
      <w:pPr>
        <w:jc w:val="center"/>
        <w:rPr>
          <w:color w:val="auto"/>
          <w:sz w:val="24"/>
          <w:highlight w:val="none"/>
        </w:rPr>
      </w:pPr>
      <w:r>
        <w:rPr>
          <w:rFonts w:hint="eastAsia" w:ascii="宋体" w:hAnsi="宋体" w:cs="Arial"/>
          <w:color w:val="auto"/>
          <w:sz w:val="24"/>
          <w:highlight w:val="none"/>
        </w:rPr>
        <w:t>（格式自拟）</w:t>
      </w:r>
    </w:p>
    <w:p>
      <w:pPr>
        <w:jc w:val="left"/>
        <w:rPr>
          <w:color w:val="auto"/>
          <w:sz w:val="28"/>
          <w:szCs w:val="28"/>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16E19"/>
    <w:multiLevelType w:val="singleLevel"/>
    <w:tmpl w:val="43416E1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363C89"/>
    <w:rsid w:val="00005606"/>
    <w:rsid w:val="00013244"/>
    <w:rsid w:val="000434CA"/>
    <w:rsid w:val="00054B6C"/>
    <w:rsid w:val="000A07F4"/>
    <w:rsid w:val="000D23D8"/>
    <w:rsid w:val="000F5450"/>
    <w:rsid w:val="001829D1"/>
    <w:rsid w:val="0019133B"/>
    <w:rsid w:val="001C345E"/>
    <w:rsid w:val="001D7776"/>
    <w:rsid w:val="001E786D"/>
    <w:rsid w:val="001E7BC2"/>
    <w:rsid w:val="00225904"/>
    <w:rsid w:val="00235A12"/>
    <w:rsid w:val="00264DF4"/>
    <w:rsid w:val="00293CAC"/>
    <w:rsid w:val="002975BB"/>
    <w:rsid w:val="002A61FF"/>
    <w:rsid w:val="002D79EF"/>
    <w:rsid w:val="002F03BD"/>
    <w:rsid w:val="002F0ACC"/>
    <w:rsid w:val="002F16B2"/>
    <w:rsid w:val="002F4CDC"/>
    <w:rsid w:val="00314F45"/>
    <w:rsid w:val="003B7C36"/>
    <w:rsid w:val="003C5182"/>
    <w:rsid w:val="003E009B"/>
    <w:rsid w:val="004017B1"/>
    <w:rsid w:val="0040236C"/>
    <w:rsid w:val="00427EED"/>
    <w:rsid w:val="0044101A"/>
    <w:rsid w:val="00464FB1"/>
    <w:rsid w:val="00475D29"/>
    <w:rsid w:val="004B2BEC"/>
    <w:rsid w:val="004B5585"/>
    <w:rsid w:val="004C2018"/>
    <w:rsid w:val="004D0D77"/>
    <w:rsid w:val="004E0C69"/>
    <w:rsid w:val="004F0FE0"/>
    <w:rsid w:val="00510480"/>
    <w:rsid w:val="00510E4F"/>
    <w:rsid w:val="00515261"/>
    <w:rsid w:val="005422EB"/>
    <w:rsid w:val="0055685B"/>
    <w:rsid w:val="00560E9C"/>
    <w:rsid w:val="00567D7B"/>
    <w:rsid w:val="00577DE3"/>
    <w:rsid w:val="00591B49"/>
    <w:rsid w:val="0059394F"/>
    <w:rsid w:val="005D6C4D"/>
    <w:rsid w:val="00604495"/>
    <w:rsid w:val="006540F2"/>
    <w:rsid w:val="00671545"/>
    <w:rsid w:val="00696F0A"/>
    <w:rsid w:val="006B7702"/>
    <w:rsid w:val="006F5A5D"/>
    <w:rsid w:val="00704E89"/>
    <w:rsid w:val="00710580"/>
    <w:rsid w:val="00710886"/>
    <w:rsid w:val="00713FB4"/>
    <w:rsid w:val="0072560C"/>
    <w:rsid w:val="007435C4"/>
    <w:rsid w:val="00745316"/>
    <w:rsid w:val="00747071"/>
    <w:rsid w:val="007601E2"/>
    <w:rsid w:val="00762849"/>
    <w:rsid w:val="00766B5D"/>
    <w:rsid w:val="00770C10"/>
    <w:rsid w:val="0077334C"/>
    <w:rsid w:val="007B3FFE"/>
    <w:rsid w:val="007C5F2F"/>
    <w:rsid w:val="00817194"/>
    <w:rsid w:val="00826A87"/>
    <w:rsid w:val="008A44D0"/>
    <w:rsid w:val="008C153F"/>
    <w:rsid w:val="008D5FCB"/>
    <w:rsid w:val="008D76F9"/>
    <w:rsid w:val="00933894"/>
    <w:rsid w:val="009844F4"/>
    <w:rsid w:val="009869F2"/>
    <w:rsid w:val="009A33E1"/>
    <w:rsid w:val="009C4770"/>
    <w:rsid w:val="009C4F9A"/>
    <w:rsid w:val="00A17C85"/>
    <w:rsid w:val="00A50A75"/>
    <w:rsid w:val="00A568AC"/>
    <w:rsid w:val="00A607B1"/>
    <w:rsid w:val="00A87CD6"/>
    <w:rsid w:val="00AF1BEA"/>
    <w:rsid w:val="00B6166C"/>
    <w:rsid w:val="00B83D44"/>
    <w:rsid w:val="00B84306"/>
    <w:rsid w:val="00BB4BC1"/>
    <w:rsid w:val="00BE23F0"/>
    <w:rsid w:val="00C07B85"/>
    <w:rsid w:val="00C4127F"/>
    <w:rsid w:val="00C456F8"/>
    <w:rsid w:val="00C764FB"/>
    <w:rsid w:val="00CF63EA"/>
    <w:rsid w:val="00D05F2B"/>
    <w:rsid w:val="00D20DDB"/>
    <w:rsid w:val="00D93E86"/>
    <w:rsid w:val="00DD15B3"/>
    <w:rsid w:val="00E13D91"/>
    <w:rsid w:val="00E55894"/>
    <w:rsid w:val="00E81A6E"/>
    <w:rsid w:val="00E90592"/>
    <w:rsid w:val="00EC06CD"/>
    <w:rsid w:val="00EC7446"/>
    <w:rsid w:val="00EF1EF7"/>
    <w:rsid w:val="00F03BEB"/>
    <w:rsid w:val="00F13C6F"/>
    <w:rsid w:val="00F567FA"/>
    <w:rsid w:val="00F62164"/>
    <w:rsid w:val="00F93A02"/>
    <w:rsid w:val="00FD32F3"/>
    <w:rsid w:val="00FF44E3"/>
    <w:rsid w:val="0137664C"/>
    <w:rsid w:val="02195131"/>
    <w:rsid w:val="05363C89"/>
    <w:rsid w:val="068B5D68"/>
    <w:rsid w:val="09014B88"/>
    <w:rsid w:val="092A4B61"/>
    <w:rsid w:val="0AB02CFD"/>
    <w:rsid w:val="0C9E357A"/>
    <w:rsid w:val="0D740D78"/>
    <w:rsid w:val="132B3D24"/>
    <w:rsid w:val="15E92B6F"/>
    <w:rsid w:val="188C573F"/>
    <w:rsid w:val="191D4088"/>
    <w:rsid w:val="1AF7364B"/>
    <w:rsid w:val="1E1B1516"/>
    <w:rsid w:val="21CA7BC3"/>
    <w:rsid w:val="227221EB"/>
    <w:rsid w:val="22DB7198"/>
    <w:rsid w:val="238821A9"/>
    <w:rsid w:val="238E6E0E"/>
    <w:rsid w:val="256C6D13"/>
    <w:rsid w:val="26314032"/>
    <w:rsid w:val="268C7ABC"/>
    <w:rsid w:val="28E337FF"/>
    <w:rsid w:val="29D742A8"/>
    <w:rsid w:val="2DEF6AE9"/>
    <w:rsid w:val="32B13287"/>
    <w:rsid w:val="33B32FFE"/>
    <w:rsid w:val="3417565C"/>
    <w:rsid w:val="34A61BEE"/>
    <w:rsid w:val="356108E1"/>
    <w:rsid w:val="36EE1F2E"/>
    <w:rsid w:val="38A050B8"/>
    <w:rsid w:val="3B607281"/>
    <w:rsid w:val="3CC93CAE"/>
    <w:rsid w:val="3E147D23"/>
    <w:rsid w:val="3EF129F9"/>
    <w:rsid w:val="42571B58"/>
    <w:rsid w:val="483A3FDC"/>
    <w:rsid w:val="4A8E0FEA"/>
    <w:rsid w:val="4B09133D"/>
    <w:rsid w:val="4C635B4B"/>
    <w:rsid w:val="4C7E3BE3"/>
    <w:rsid w:val="4C7F25D3"/>
    <w:rsid w:val="4E0B5C61"/>
    <w:rsid w:val="4FAF4662"/>
    <w:rsid w:val="50314D2D"/>
    <w:rsid w:val="52235B88"/>
    <w:rsid w:val="562A3949"/>
    <w:rsid w:val="570168D6"/>
    <w:rsid w:val="58676158"/>
    <w:rsid w:val="593906D8"/>
    <w:rsid w:val="5B4C26EB"/>
    <w:rsid w:val="5C137976"/>
    <w:rsid w:val="5EFE7340"/>
    <w:rsid w:val="654F29C0"/>
    <w:rsid w:val="66307F78"/>
    <w:rsid w:val="668125B1"/>
    <w:rsid w:val="6F39740E"/>
    <w:rsid w:val="6F922779"/>
    <w:rsid w:val="70430D2B"/>
    <w:rsid w:val="7427671E"/>
    <w:rsid w:val="7C9142C0"/>
    <w:rsid w:val="7E3D307C"/>
    <w:rsid w:val="7E712B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qFormat/>
    <w:uiPriority w:val="0"/>
    <w:pPr>
      <w:ind w:firstLine="420"/>
    </w:pPr>
    <w:rPr>
      <w:rFonts w:ascii="Times New Roman" w:hAnsi="Times New Roman" w:eastAsia="宋体" w:cs="Times New Roman"/>
      <w:szCs w:val="20"/>
    </w:rPr>
  </w:style>
  <w:style w:type="paragraph" w:styleId="4">
    <w:name w:val="Document Map"/>
    <w:basedOn w:val="1"/>
    <w:link w:val="27"/>
    <w:qFormat/>
    <w:uiPriority w:val="0"/>
    <w:rPr>
      <w:rFonts w:ascii="宋体" w:eastAsia="宋体"/>
      <w:sz w:val="18"/>
      <w:szCs w:val="18"/>
    </w:rPr>
  </w:style>
  <w:style w:type="paragraph" w:styleId="5">
    <w:name w:val="annotation text"/>
    <w:basedOn w:val="1"/>
    <w:link w:val="25"/>
    <w:qFormat/>
    <w:uiPriority w:val="0"/>
    <w:pPr>
      <w:jc w:val="left"/>
    </w:pPr>
  </w:style>
  <w:style w:type="paragraph" w:styleId="6">
    <w:name w:val="Body Text"/>
    <w:basedOn w:val="1"/>
    <w:qFormat/>
    <w:uiPriority w:val="0"/>
    <w:pPr>
      <w:widowControl/>
      <w:jc w:val="left"/>
    </w:pPr>
    <w:rPr>
      <w:kern w:val="0"/>
      <w:szCs w:val="20"/>
    </w:r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6"/>
    <w:qFormat/>
    <w:uiPriority w:val="0"/>
    <w:rPr>
      <w:b/>
      <w:bCs/>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customStyle="1" w:styleId="19">
    <w:name w:val="列出段落1"/>
    <w:basedOn w:val="1"/>
    <w:qFormat/>
    <w:uiPriority w:val="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left"/>
    </w:pPr>
    <w:rPr>
      <w:rFonts w:ascii="Calibri Light" w:hAnsi="Calibri Light" w:eastAsia="Calibri Light" w:cs="Times New Roman"/>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正文缩进 Char"/>
    <w:link w:val="3"/>
    <w:qFormat/>
    <w:uiPriority w:val="0"/>
    <w:rPr>
      <w:rFonts w:ascii="Times New Roman" w:hAnsi="Times New Roman"/>
      <w:kern w:val="2"/>
      <w:sz w:val="21"/>
    </w:rPr>
  </w:style>
  <w:style w:type="paragraph" w:customStyle="1" w:styleId="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4">
    <w:name w:val="List Paragraph"/>
    <w:basedOn w:val="1"/>
    <w:unhideWhenUsed/>
    <w:qFormat/>
    <w:uiPriority w:val="99"/>
    <w:pPr>
      <w:ind w:firstLine="420" w:firstLineChars="200"/>
    </w:pPr>
  </w:style>
  <w:style w:type="character" w:customStyle="1" w:styleId="25">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b/>
      <w:bCs/>
    </w:rPr>
  </w:style>
  <w:style w:type="character" w:customStyle="1" w:styleId="27">
    <w:name w:val="文档结构图 Char"/>
    <w:basedOn w:val="14"/>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651</Words>
  <Characters>3712</Characters>
  <Lines>30</Lines>
  <Paragraphs>8</Paragraphs>
  <TotalTime>24</TotalTime>
  <ScaleCrop>false</ScaleCrop>
  <LinksUpToDate>false</LinksUpToDate>
  <CharactersWithSpaces>4355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2021-06-29T09:40:00Z</dcterms:created>
  <dc:creator>lxh</dc:creator>
  <cp:lastModifiedBy>Administrator</cp:lastModifiedBy>
  <cp:lastPrinted>2022-01-05T09:23:29Z</cp:lastPrinted>
  <dcterms:modified xsi:type="dcterms:W3CDTF">2022-01-05T09:23:55Z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CE6A3C9E82A44D379AC1B842CE3B8D5E</vt:lpwstr>
  </property>
</Properties>
</file>