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10"/>
        <w:tblpPr w:leftFromText="180" w:rightFromText="180" w:horzAnchor="margin" w:tblpXSpec="center" w:tblpY="448"/>
        <w:tblW w:w="9038" w:type="dxa"/>
        <w:tblInd w:w="0" w:type="dxa"/>
        <w:tblLayout w:type="fixed"/>
        <w:tblCellMar>
          <w:top w:w="0" w:type="dxa"/>
          <w:left w:w="108" w:type="dxa"/>
          <w:bottom w:w="0" w:type="dxa"/>
          <w:right w:w="108" w:type="dxa"/>
        </w:tblCellMar>
      </w:tblPr>
      <w:tblGrid>
        <w:gridCol w:w="9038"/>
      </w:tblGrid>
      <w:tr>
        <w:tblPrEx>
          <w:tblLayout w:type="fixed"/>
          <w:tblCellMar>
            <w:top w:w="0" w:type="dxa"/>
            <w:left w:w="108" w:type="dxa"/>
            <w:bottom w:w="0" w:type="dxa"/>
            <w:right w:w="108" w:type="dxa"/>
          </w:tblCellMar>
        </w:tblPrEx>
        <w:trPr>
          <w:trHeight w:val="3588" w:hRule="atLeast"/>
        </w:trPr>
        <w:tc>
          <w:tcPr>
            <w:tcW w:w="9038" w:type="dxa"/>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adjustRightInd w:val="0"/>
              <w:snapToGrid w:val="0"/>
              <w:spacing w:line="800" w:lineRule="exact"/>
              <w:jc w:val="center"/>
              <w:rPr>
                <w:rFonts w:hint="eastAsia" w:ascii="黑体" w:eastAsia="黑体"/>
                <w:b/>
                <w:bCs/>
                <w:spacing w:val="-20"/>
                <w:sz w:val="52"/>
                <w:szCs w:val="52"/>
                <w:lang w:eastAsia="zh-CN"/>
              </w:rPr>
            </w:pPr>
            <w:r>
              <w:rPr>
                <w:rFonts w:hint="eastAsia" w:ascii="黑体" w:eastAsia="黑体"/>
                <w:b/>
                <w:bCs/>
                <w:spacing w:val="-20"/>
                <w:sz w:val="52"/>
                <w:szCs w:val="52"/>
                <w:lang w:eastAsia="zh-CN"/>
              </w:rPr>
              <w:t>南泥湾大道（三环线～汉西三路）改造</w:t>
            </w:r>
          </w:p>
          <w:p>
            <w:pPr>
              <w:pStyle w:val="16"/>
              <w:adjustRightInd w:val="0"/>
              <w:snapToGrid w:val="0"/>
              <w:spacing w:line="800" w:lineRule="exact"/>
              <w:jc w:val="center"/>
              <w:rPr>
                <w:rFonts w:ascii="黑体" w:eastAsia="黑体"/>
                <w:b/>
                <w:bCs/>
                <w:spacing w:val="-20"/>
                <w:sz w:val="52"/>
                <w:szCs w:val="52"/>
              </w:rPr>
            </w:pPr>
            <w:r>
              <w:rPr>
                <w:rFonts w:hint="eastAsia" w:ascii="黑体" w:eastAsia="黑体"/>
                <w:b/>
                <w:bCs/>
                <w:spacing w:val="-20"/>
                <w:sz w:val="52"/>
                <w:szCs w:val="52"/>
              </w:rPr>
              <w:t>工程涉铁路安全评估单位</w:t>
            </w:r>
          </w:p>
          <w:p>
            <w:pPr>
              <w:pStyle w:val="16"/>
              <w:jc w:val="center"/>
              <w:rPr>
                <w:rFonts w:ascii="黑体" w:eastAsia="黑体"/>
                <w:b/>
                <w:bCs/>
                <w:sz w:val="52"/>
                <w:szCs w:val="52"/>
              </w:rPr>
            </w:pPr>
          </w:p>
          <w:p>
            <w:pPr>
              <w:pStyle w:val="16"/>
              <w:jc w:val="center"/>
              <w:rPr>
                <w:rFonts w:ascii="黑体" w:eastAsia="黑体"/>
                <w:b/>
                <w:bCs/>
                <w:sz w:val="52"/>
                <w:szCs w:val="52"/>
              </w:rPr>
            </w:pP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52"/>
                <w:szCs w:val="52"/>
              </w:rPr>
            </w:pPr>
            <w:r>
              <w:rPr>
                <w:rFonts w:hint="eastAsia" w:ascii="黑体" w:hAnsi="黑体" w:eastAsia="黑体"/>
                <w:sz w:val="52"/>
                <w:szCs w:val="5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44"/>
          <w:szCs w:val="44"/>
        </w:rPr>
      </w:pPr>
    </w:p>
    <w:p>
      <w:pPr>
        <w:ind w:firstLine="880" w:firstLineChars="200"/>
        <w:jc w:val="center"/>
        <w:rPr>
          <w:sz w:val="44"/>
          <w:szCs w:val="44"/>
        </w:rPr>
      </w:pPr>
      <w:r>
        <w:rPr>
          <w:rFonts w:hint="eastAsia"/>
          <w:sz w:val="44"/>
          <w:szCs w:val="44"/>
        </w:rPr>
        <w:t>武汉</w:t>
      </w:r>
      <w:r>
        <w:rPr>
          <w:rFonts w:hint="eastAsia"/>
          <w:sz w:val="44"/>
          <w:szCs w:val="44"/>
          <w:lang w:eastAsia="zh-CN"/>
        </w:rPr>
        <w:t>生态环境投资发展</w:t>
      </w:r>
      <w:r>
        <w:rPr>
          <w:rFonts w:hint="eastAsia"/>
          <w:sz w:val="44"/>
          <w:szCs w:val="44"/>
        </w:rPr>
        <w:t>集团有限公司</w:t>
      </w:r>
    </w:p>
    <w:p>
      <w:pPr>
        <w:rPr>
          <w:sz w:val="44"/>
          <w:szCs w:val="44"/>
        </w:rPr>
      </w:pPr>
    </w:p>
    <w:p>
      <w:pPr>
        <w:ind w:firstLine="435"/>
        <w:jc w:val="center"/>
        <w:rPr>
          <w:sz w:val="44"/>
          <w:szCs w:val="44"/>
        </w:rPr>
      </w:pPr>
      <w:r>
        <w:rPr>
          <w:rFonts w:hint="eastAsia"/>
          <w:sz w:val="44"/>
          <w:szCs w:val="44"/>
        </w:rPr>
        <w:t>二〇二</w:t>
      </w:r>
      <w:r>
        <w:rPr>
          <w:rFonts w:hint="eastAsia"/>
          <w:sz w:val="44"/>
          <w:szCs w:val="44"/>
          <w:lang w:eastAsia="zh-CN"/>
        </w:rPr>
        <w:t>三</w:t>
      </w:r>
      <w:r>
        <w:rPr>
          <w:rFonts w:hint="eastAsia"/>
          <w:sz w:val="44"/>
          <w:szCs w:val="44"/>
        </w:rPr>
        <w:t>年</w:t>
      </w:r>
      <w:r>
        <w:rPr>
          <w:rFonts w:hint="eastAsia"/>
          <w:sz w:val="44"/>
          <w:szCs w:val="44"/>
          <w:lang w:eastAsia="zh-CN"/>
        </w:rPr>
        <w:t>七</w:t>
      </w:r>
      <w:r>
        <w:rPr>
          <w:rFonts w:hint="eastAsia"/>
          <w:sz w:val="44"/>
          <w:szCs w:val="44"/>
        </w:rPr>
        <w:t>月</w:t>
      </w:r>
    </w:p>
    <w:p>
      <w:pPr>
        <w:ind w:firstLine="435"/>
        <w:jc w:val="center"/>
        <w:rPr>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10"/>
        <w:tblW w:w="95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近五年内已完成或正在履行的涉铁路安全评估工作业绩，每提供一个得5分，本项最高得25分。需提供合同或其他证明文件并加盖公章，否则视为无效业绩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pStyle w:val="16"/>
        <w:framePr w:hSpace="180" w:wrap="around" w:vAnchor="page" w:hAnchor="margin" w:xAlign="center" w:y="3554"/>
        <w:pBdr>
          <w:top w:val="none" w:color="auto" w:sz="0" w:space="0"/>
          <w:left w:val="none" w:color="auto" w:sz="0" w:space="0"/>
          <w:bottom w:val="none" w:color="auto" w:sz="0" w:space="0"/>
          <w:right w:val="none" w:color="auto" w:sz="0" w:space="0"/>
        </w:pBdr>
        <w:jc w:val="center"/>
        <w:rPr>
          <w:rFonts w:ascii="黑体" w:eastAsia="黑体"/>
          <w:b/>
          <w:bCs/>
          <w:sz w:val="52"/>
          <w:szCs w:val="52"/>
        </w:rPr>
      </w:pPr>
      <w:r>
        <w:rPr>
          <w:rFonts w:hint="eastAsia" w:ascii="黑体" w:eastAsia="黑体"/>
          <w:b/>
          <w:bCs/>
          <w:spacing w:val="-20"/>
          <w:sz w:val="52"/>
          <w:szCs w:val="52"/>
          <w:lang w:eastAsia="zh-CN"/>
        </w:rPr>
        <w:t>南泥湾大道（三环线～汉西三路）改造</w:t>
      </w:r>
      <w:r>
        <w:rPr>
          <w:rFonts w:hint="eastAsia" w:ascii="黑体" w:eastAsia="黑体"/>
          <w:b/>
          <w:bCs/>
          <w:spacing w:val="-20"/>
          <w:sz w:val="52"/>
          <w:szCs w:val="52"/>
        </w:rPr>
        <w:t>工程涉铁路安全评估</w:t>
      </w:r>
      <w:r>
        <w:rPr>
          <w:rFonts w:hint="eastAsia" w:ascii="黑体" w:eastAsia="黑体"/>
          <w:b/>
          <w:bCs/>
          <w:sz w:val="52"/>
          <w:szCs w:val="52"/>
        </w:rPr>
        <w:t>单位遴选</w:t>
      </w:r>
    </w:p>
    <w:p>
      <w:pPr>
        <w:pStyle w:val="16"/>
        <w:framePr w:hSpace="180" w:wrap="around" w:vAnchor="page" w:hAnchor="margin" w:xAlign="center" w:y="3554"/>
        <w:adjustRightInd w:val="0"/>
        <w:snapToGrid w:val="0"/>
        <w:spacing w:line="800" w:lineRule="exact"/>
        <w:jc w:val="center"/>
        <w:rPr>
          <w:rFonts w:ascii="黑体" w:eastAsia="黑体"/>
          <w:b/>
          <w:bCs/>
          <w:spacing w:val="-20"/>
          <w:sz w:val="52"/>
          <w:szCs w:val="52"/>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10"/>
        <w:tblW w:w="7736" w:type="dxa"/>
        <w:jc w:val="center"/>
        <w:tblInd w:w="0" w:type="dxa"/>
        <w:tblLayout w:type="fixed"/>
        <w:tblCellMar>
          <w:top w:w="0" w:type="dxa"/>
          <w:left w:w="108" w:type="dxa"/>
          <w:bottom w:w="0" w:type="dxa"/>
          <w:right w:w="108" w:type="dxa"/>
        </w:tblCellMar>
      </w:tblPr>
      <w:tblGrid>
        <w:gridCol w:w="1870"/>
        <w:gridCol w:w="5866"/>
      </w:tblGrid>
      <w:tr>
        <w:tblPrEx>
          <w:tblLayout w:type="fixed"/>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年月</w:t>
      </w: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w:t>
      </w:r>
      <w:r>
        <w:rPr>
          <w:rFonts w:hint="eastAsia" w:ascii="仿宋" w:hAnsi="仿宋" w:eastAsia="仿宋"/>
          <w:sz w:val="32"/>
          <w:szCs w:val="32"/>
        </w:rPr>
        <w:t>涉铁路安全评估</w:t>
      </w:r>
      <w:r>
        <w:rPr>
          <w:rFonts w:ascii="仿宋" w:hAnsi="仿宋" w:eastAsia="仿宋"/>
          <w:sz w:val="32"/>
          <w:szCs w:val="32"/>
        </w:rPr>
        <w:t>工作业绩，</w:t>
      </w:r>
      <w:r>
        <w:rPr>
          <w:rFonts w:hint="eastAsia" w:ascii="仿宋" w:hAnsi="仿宋" w:eastAsia="仿宋"/>
          <w:sz w:val="32"/>
          <w:szCs w:val="32"/>
        </w:rPr>
        <w:t>须</w:t>
      </w:r>
      <w:r>
        <w:rPr>
          <w:rFonts w:ascii="仿宋" w:hAnsi="仿宋" w:eastAsia="仿宋"/>
          <w:sz w:val="32"/>
          <w:szCs w:val="32"/>
        </w:rPr>
        <w:t>提供合同</w:t>
      </w:r>
      <w:r>
        <w:rPr>
          <w:rFonts w:hint="eastAsia" w:ascii="仿宋" w:hAnsi="仿宋" w:eastAsia="仿宋"/>
          <w:sz w:val="32"/>
          <w:szCs w:val="32"/>
        </w:rPr>
        <w:t>、中标通知书、委托书</w:t>
      </w:r>
      <w:r>
        <w:rPr>
          <w:rFonts w:ascii="仿宋" w:hAnsi="仿宋" w:eastAsia="仿宋"/>
          <w:sz w:val="32"/>
          <w:szCs w:val="32"/>
        </w:rPr>
        <w:t>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1、评估工作主要专业负责人员安排。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2、评估工作的进度目标及推进计划。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4、评估工作方案要点分析及关键性技术问题的对策措施。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2、对本项目的合理化建议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致:武汉</w:t>
      </w:r>
      <w:r>
        <w:rPr>
          <w:rFonts w:hint="eastAsia" w:ascii="仿宋" w:hAnsi="仿宋" w:eastAsia="仿宋"/>
          <w:sz w:val="32"/>
          <w:szCs w:val="32"/>
          <w:lang w:eastAsia="zh-CN"/>
        </w:rPr>
        <w:t>生态环境投资发展</w:t>
      </w:r>
      <w:r>
        <w:rPr>
          <w:rFonts w:hint="eastAsia" w:ascii="仿宋" w:hAnsi="仿宋" w:eastAsia="仿宋"/>
          <w:sz w:val="32"/>
          <w:szCs w:val="32"/>
        </w:rPr>
        <w:t>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二、如获中标，我方未征得建设单位书面同意前，不得变更主要项目组人员。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参选单位基本情况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rPr>
          <w:b/>
          <w:sz w:val="44"/>
          <w:szCs w:val="44"/>
        </w:rPr>
      </w:pPr>
      <w:r>
        <w:rPr>
          <w:b/>
          <w:sz w:val="44"/>
          <w:szCs w:val="44"/>
        </w:rPr>
        <w:br w:type="page"/>
      </w: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参选单位近五年业绩表</w:t>
      </w:r>
    </w:p>
    <w:tbl>
      <w:tblPr>
        <w:tblStyle w:val="10"/>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511"/>
        <w:gridCol w:w="1028"/>
        <w:gridCol w:w="947"/>
        <w:gridCol w:w="1593"/>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2" w:hRule="exact"/>
        </w:trPr>
        <w:tc>
          <w:tcPr>
            <w:tcW w:w="731" w:type="dxa"/>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028"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项目投资额</w:t>
            </w:r>
          </w:p>
        </w:tc>
        <w:tc>
          <w:tcPr>
            <w:tcW w:w="947"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93"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trPr>
        <w:tc>
          <w:tcPr>
            <w:tcW w:w="731" w:type="dxa"/>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47"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93"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exact"/>
        </w:trPr>
        <w:tc>
          <w:tcPr>
            <w:tcW w:w="731" w:type="dxa"/>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47"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93"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exact"/>
        </w:trPr>
        <w:tc>
          <w:tcPr>
            <w:tcW w:w="731" w:type="dxa"/>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trPr>
        <w:tc>
          <w:tcPr>
            <w:tcW w:w="731" w:type="dxa"/>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6</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w:t>
      </w:r>
      <w:r>
        <w:rPr>
          <w:rFonts w:hint="eastAsia" w:ascii="仿宋" w:hAnsi="仿宋" w:eastAsia="仿宋" w:cs="宋体"/>
          <w:kern w:val="0"/>
          <w:sz w:val="32"/>
          <w:szCs w:val="32"/>
        </w:rPr>
        <w:t>涉铁路安全评估</w:t>
      </w:r>
      <w:r>
        <w:rPr>
          <w:rFonts w:ascii="仿宋" w:hAnsi="仿宋" w:eastAsia="仿宋" w:cs="宋体"/>
          <w:kern w:val="0"/>
          <w:sz w:val="32"/>
          <w:szCs w:val="32"/>
        </w:rPr>
        <w:t>工作业绩，</w:t>
      </w:r>
      <w:r>
        <w:rPr>
          <w:rFonts w:hint="eastAsia" w:ascii="仿宋" w:hAnsi="仿宋" w:eastAsia="仿宋" w:cs="宋体"/>
          <w:kern w:val="0"/>
          <w:sz w:val="32"/>
          <w:szCs w:val="32"/>
        </w:rPr>
        <w:t>须附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b/>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评估工作项目负责人及主要人员安排表：</w:t>
      </w:r>
    </w:p>
    <w:tbl>
      <w:tblPr>
        <w:tblStyle w:val="10"/>
        <w:tblW w:w="7101"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1、拟担任本项目负责人须为本单位正式在岗员工，提供在本单位任职的证明材料（社保证明或劳动合同）；</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2、表后另附资料：项目组人员须提供身份证、毕业证、职称证书复印件等证明材料。所提供材料须加盖公章，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仿宋" w:hAnsi="仿宋" w:eastAsia="仿宋"/>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rFonts w:hint="eastAsia"/>
          <w:b/>
          <w:sz w:val="44"/>
          <w:szCs w:val="44"/>
        </w:rPr>
      </w:pPr>
    </w:p>
    <w:p>
      <w:pPr>
        <w:jc w:val="center"/>
        <w:rPr>
          <w:b/>
          <w:sz w:val="44"/>
          <w:szCs w:val="44"/>
        </w:rPr>
      </w:pPr>
      <w:bookmarkStart w:id="0" w:name="_GoBack"/>
      <w:bookmarkEnd w:id="0"/>
      <w:r>
        <w:rPr>
          <w:rFonts w:hint="eastAsia"/>
          <w:b/>
          <w:sz w:val="44"/>
          <w:szCs w:val="44"/>
        </w:rPr>
        <w:t>服务及建议</w:t>
      </w:r>
    </w:p>
    <w:p>
      <w:pPr>
        <w:jc w:val="center"/>
        <w:rPr>
          <w:b/>
          <w:sz w:val="44"/>
          <w:szCs w:val="44"/>
        </w:rPr>
      </w:pP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2、对本项目的合理化建议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w:t>
      </w:r>
      <w:r>
        <w:rPr>
          <w:rFonts w:hint="eastAsia" w:ascii="仿宋" w:hAnsi="仿宋" w:eastAsia="仿宋" w:cs="宋体"/>
          <w:kern w:val="0"/>
          <w:sz w:val="32"/>
          <w:szCs w:val="32"/>
          <w:lang w:eastAsia="zh-CN"/>
        </w:rPr>
        <w:t>生态环境投资发展</w:t>
      </w:r>
      <w:r>
        <w:rPr>
          <w:rFonts w:hint="eastAsia" w:ascii="仿宋" w:hAnsi="仿宋" w:eastAsia="仿宋" w:cs="宋体"/>
          <w:kern w:val="0"/>
          <w:sz w:val="32"/>
          <w:szCs w:val="32"/>
        </w:rPr>
        <w:t>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，暂估价为</w:t>
      </w:r>
      <w:r>
        <w:rPr>
          <w:rFonts w:hint="eastAsia" w:ascii="仿宋" w:hAnsi="仿宋" w:eastAsia="仿宋" w:cs="宋体"/>
          <w:kern w:val="0"/>
          <w:sz w:val="32"/>
          <w:szCs w:val="32"/>
          <w:u w:val="single"/>
        </w:rPr>
        <w:t xml:space="preserve">      。</w:t>
      </w:r>
    </w:p>
    <w:p>
      <w:pPr>
        <w:adjustRightInd w:val="0"/>
        <w:snapToGrid w:val="0"/>
        <w:spacing w:line="540" w:lineRule="exact"/>
        <w:jc w:val="center"/>
        <w:rPr>
          <w:sz w:val="32"/>
          <w:szCs w:val="32"/>
        </w:rPr>
      </w:pPr>
      <w:r>
        <w:rPr>
          <w:rFonts w:hint="eastAsia" w:ascii="仿宋" w:hAnsi="仿宋" w:eastAsia="仿宋"/>
          <w:sz w:val="32"/>
          <w:szCs w:val="32"/>
        </w:rPr>
        <w:t>（备注：下浮比例不得低于30%，否则视为无效报价）</w:t>
      </w:r>
    </w:p>
    <w:p>
      <w:pPr>
        <w:ind w:firstLine="4800" w:firstLineChars="1500"/>
        <w:rPr>
          <w:rFonts w:ascii="仿宋" w:hAnsi="仿宋" w:eastAsia="仿宋" w:cs="宋体"/>
          <w:kern w:val="0"/>
          <w:sz w:val="32"/>
          <w:szCs w:val="32"/>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1"/>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5F19"/>
    <w:rsid w:val="00006E36"/>
    <w:rsid w:val="00014EB5"/>
    <w:rsid w:val="00024C0A"/>
    <w:rsid w:val="00025A6E"/>
    <w:rsid w:val="00030CD6"/>
    <w:rsid w:val="0004455C"/>
    <w:rsid w:val="00051DAC"/>
    <w:rsid w:val="00066539"/>
    <w:rsid w:val="00074155"/>
    <w:rsid w:val="00077534"/>
    <w:rsid w:val="0008368C"/>
    <w:rsid w:val="00091A2F"/>
    <w:rsid w:val="000A3B35"/>
    <w:rsid w:val="000B1F8C"/>
    <w:rsid w:val="000B5CCE"/>
    <w:rsid w:val="000B6977"/>
    <w:rsid w:val="000C233E"/>
    <w:rsid w:val="000D22FC"/>
    <w:rsid w:val="000D4438"/>
    <w:rsid w:val="000D7A88"/>
    <w:rsid w:val="000E2C2C"/>
    <w:rsid w:val="000F1303"/>
    <w:rsid w:val="000F4FBB"/>
    <w:rsid w:val="000F709E"/>
    <w:rsid w:val="001139AE"/>
    <w:rsid w:val="00125A9A"/>
    <w:rsid w:val="00152ECD"/>
    <w:rsid w:val="00155DEE"/>
    <w:rsid w:val="001665B3"/>
    <w:rsid w:val="00173DBE"/>
    <w:rsid w:val="00177844"/>
    <w:rsid w:val="001921D7"/>
    <w:rsid w:val="00195075"/>
    <w:rsid w:val="001A6CCD"/>
    <w:rsid w:val="001B2052"/>
    <w:rsid w:val="001C34A0"/>
    <w:rsid w:val="001C3944"/>
    <w:rsid w:val="001C6662"/>
    <w:rsid w:val="001D0E66"/>
    <w:rsid w:val="001D6D3D"/>
    <w:rsid w:val="001F5373"/>
    <w:rsid w:val="0020441A"/>
    <w:rsid w:val="00210C8C"/>
    <w:rsid w:val="00212793"/>
    <w:rsid w:val="00217DCB"/>
    <w:rsid w:val="002407ED"/>
    <w:rsid w:val="002532CB"/>
    <w:rsid w:val="00257096"/>
    <w:rsid w:val="00262987"/>
    <w:rsid w:val="0026399A"/>
    <w:rsid w:val="0027269C"/>
    <w:rsid w:val="00274404"/>
    <w:rsid w:val="00280B58"/>
    <w:rsid w:val="00283C6F"/>
    <w:rsid w:val="0028794A"/>
    <w:rsid w:val="00290CC8"/>
    <w:rsid w:val="00291193"/>
    <w:rsid w:val="00297C7A"/>
    <w:rsid w:val="002A1627"/>
    <w:rsid w:val="002B76C8"/>
    <w:rsid w:val="002C50FE"/>
    <w:rsid w:val="002C6FB4"/>
    <w:rsid w:val="002D1C28"/>
    <w:rsid w:val="002D1D10"/>
    <w:rsid w:val="002D38B6"/>
    <w:rsid w:val="002D4846"/>
    <w:rsid w:val="002E24E6"/>
    <w:rsid w:val="002F2E4C"/>
    <w:rsid w:val="00300C23"/>
    <w:rsid w:val="00301AD7"/>
    <w:rsid w:val="00304DB8"/>
    <w:rsid w:val="00305A62"/>
    <w:rsid w:val="00306637"/>
    <w:rsid w:val="00310173"/>
    <w:rsid w:val="00317EB7"/>
    <w:rsid w:val="00327D8B"/>
    <w:rsid w:val="00331B8B"/>
    <w:rsid w:val="0033282F"/>
    <w:rsid w:val="00337214"/>
    <w:rsid w:val="0034210B"/>
    <w:rsid w:val="0034448A"/>
    <w:rsid w:val="0035387C"/>
    <w:rsid w:val="0036234B"/>
    <w:rsid w:val="00380E33"/>
    <w:rsid w:val="00385EA9"/>
    <w:rsid w:val="003862E8"/>
    <w:rsid w:val="003A2F6C"/>
    <w:rsid w:val="003A3FBD"/>
    <w:rsid w:val="003A5DF0"/>
    <w:rsid w:val="003B18AB"/>
    <w:rsid w:val="003B5024"/>
    <w:rsid w:val="003E2F3C"/>
    <w:rsid w:val="003E6C83"/>
    <w:rsid w:val="003E6E83"/>
    <w:rsid w:val="003F3129"/>
    <w:rsid w:val="003F53E7"/>
    <w:rsid w:val="0040339F"/>
    <w:rsid w:val="00403974"/>
    <w:rsid w:val="00405937"/>
    <w:rsid w:val="00412AF4"/>
    <w:rsid w:val="00441CBB"/>
    <w:rsid w:val="004427EE"/>
    <w:rsid w:val="00443D78"/>
    <w:rsid w:val="0044619B"/>
    <w:rsid w:val="00446E17"/>
    <w:rsid w:val="004665F7"/>
    <w:rsid w:val="00466766"/>
    <w:rsid w:val="00473E18"/>
    <w:rsid w:val="0047769E"/>
    <w:rsid w:val="004A4ED4"/>
    <w:rsid w:val="004B2490"/>
    <w:rsid w:val="004C2C2C"/>
    <w:rsid w:val="004C6001"/>
    <w:rsid w:val="004D5AD7"/>
    <w:rsid w:val="004E27B9"/>
    <w:rsid w:val="004F0A2B"/>
    <w:rsid w:val="004F4246"/>
    <w:rsid w:val="00500EFF"/>
    <w:rsid w:val="00505B21"/>
    <w:rsid w:val="0050691D"/>
    <w:rsid w:val="005106BC"/>
    <w:rsid w:val="0051257C"/>
    <w:rsid w:val="00517D39"/>
    <w:rsid w:val="00547062"/>
    <w:rsid w:val="00555C0C"/>
    <w:rsid w:val="00557D07"/>
    <w:rsid w:val="00575B6F"/>
    <w:rsid w:val="00583B8D"/>
    <w:rsid w:val="005844B6"/>
    <w:rsid w:val="00596867"/>
    <w:rsid w:val="005A402E"/>
    <w:rsid w:val="005A68B7"/>
    <w:rsid w:val="005B58D5"/>
    <w:rsid w:val="005D035E"/>
    <w:rsid w:val="005E128D"/>
    <w:rsid w:val="005E278B"/>
    <w:rsid w:val="005E39D1"/>
    <w:rsid w:val="005F0100"/>
    <w:rsid w:val="00604225"/>
    <w:rsid w:val="00613158"/>
    <w:rsid w:val="00620A08"/>
    <w:rsid w:val="00621154"/>
    <w:rsid w:val="0063216C"/>
    <w:rsid w:val="00641C0A"/>
    <w:rsid w:val="006458A5"/>
    <w:rsid w:val="00651AED"/>
    <w:rsid w:val="00651F9A"/>
    <w:rsid w:val="00653028"/>
    <w:rsid w:val="006609C3"/>
    <w:rsid w:val="00661E49"/>
    <w:rsid w:val="00663F54"/>
    <w:rsid w:val="006656A6"/>
    <w:rsid w:val="00665E4F"/>
    <w:rsid w:val="006666EF"/>
    <w:rsid w:val="006679FF"/>
    <w:rsid w:val="00673C80"/>
    <w:rsid w:val="0067574B"/>
    <w:rsid w:val="006B320E"/>
    <w:rsid w:val="006C187D"/>
    <w:rsid w:val="006C5C9E"/>
    <w:rsid w:val="006D6D58"/>
    <w:rsid w:val="006E05E4"/>
    <w:rsid w:val="006F44D2"/>
    <w:rsid w:val="006F62DE"/>
    <w:rsid w:val="00703CFA"/>
    <w:rsid w:val="007108EF"/>
    <w:rsid w:val="007230E7"/>
    <w:rsid w:val="00723DB3"/>
    <w:rsid w:val="00724F54"/>
    <w:rsid w:val="007254CF"/>
    <w:rsid w:val="00732EE3"/>
    <w:rsid w:val="00733CCC"/>
    <w:rsid w:val="00745AF4"/>
    <w:rsid w:val="00745B67"/>
    <w:rsid w:val="00752776"/>
    <w:rsid w:val="00752DEA"/>
    <w:rsid w:val="00757638"/>
    <w:rsid w:val="00757D70"/>
    <w:rsid w:val="00761707"/>
    <w:rsid w:val="007761D4"/>
    <w:rsid w:val="007842A9"/>
    <w:rsid w:val="00785536"/>
    <w:rsid w:val="00785FC6"/>
    <w:rsid w:val="00794FD0"/>
    <w:rsid w:val="007A36BC"/>
    <w:rsid w:val="007A4604"/>
    <w:rsid w:val="007B4466"/>
    <w:rsid w:val="007C5726"/>
    <w:rsid w:val="007D08DB"/>
    <w:rsid w:val="007D48D2"/>
    <w:rsid w:val="007D4A9A"/>
    <w:rsid w:val="007E0FCE"/>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4623D"/>
    <w:rsid w:val="008626FE"/>
    <w:rsid w:val="00877CD5"/>
    <w:rsid w:val="00884479"/>
    <w:rsid w:val="00887772"/>
    <w:rsid w:val="008A1ABD"/>
    <w:rsid w:val="008A4E79"/>
    <w:rsid w:val="008B65CF"/>
    <w:rsid w:val="008C132D"/>
    <w:rsid w:val="008C6559"/>
    <w:rsid w:val="008C6DC5"/>
    <w:rsid w:val="008D02B3"/>
    <w:rsid w:val="008D3888"/>
    <w:rsid w:val="00902730"/>
    <w:rsid w:val="00910149"/>
    <w:rsid w:val="00915F18"/>
    <w:rsid w:val="009226F1"/>
    <w:rsid w:val="00926BA6"/>
    <w:rsid w:val="00932B5A"/>
    <w:rsid w:val="00941A9F"/>
    <w:rsid w:val="0094289C"/>
    <w:rsid w:val="0095215B"/>
    <w:rsid w:val="00956380"/>
    <w:rsid w:val="009656BA"/>
    <w:rsid w:val="00970299"/>
    <w:rsid w:val="00971F77"/>
    <w:rsid w:val="00982090"/>
    <w:rsid w:val="00991DDC"/>
    <w:rsid w:val="00995CB6"/>
    <w:rsid w:val="009B1120"/>
    <w:rsid w:val="009B44AE"/>
    <w:rsid w:val="009C1670"/>
    <w:rsid w:val="009D2435"/>
    <w:rsid w:val="009E1873"/>
    <w:rsid w:val="009E6BBA"/>
    <w:rsid w:val="009F133C"/>
    <w:rsid w:val="009F2203"/>
    <w:rsid w:val="00A25DC3"/>
    <w:rsid w:val="00A277E0"/>
    <w:rsid w:val="00A3065D"/>
    <w:rsid w:val="00A31CE6"/>
    <w:rsid w:val="00A414DF"/>
    <w:rsid w:val="00A43BE1"/>
    <w:rsid w:val="00A62DAB"/>
    <w:rsid w:val="00A64561"/>
    <w:rsid w:val="00A6749E"/>
    <w:rsid w:val="00A7120D"/>
    <w:rsid w:val="00A81749"/>
    <w:rsid w:val="00A821DE"/>
    <w:rsid w:val="00AD4554"/>
    <w:rsid w:val="00AD78D1"/>
    <w:rsid w:val="00AE79FC"/>
    <w:rsid w:val="00AF7603"/>
    <w:rsid w:val="00B01BA7"/>
    <w:rsid w:val="00B1103A"/>
    <w:rsid w:val="00B51DC1"/>
    <w:rsid w:val="00B534F0"/>
    <w:rsid w:val="00B61CCA"/>
    <w:rsid w:val="00B6388E"/>
    <w:rsid w:val="00B700D6"/>
    <w:rsid w:val="00B74BD5"/>
    <w:rsid w:val="00B83246"/>
    <w:rsid w:val="00B933D1"/>
    <w:rsid w:val="00B966CC"/>
    <w:rsid w:val="00BB0568"/>
    <w:rsid w:val="00BB3DB8"/>
    <w:rsid w:val="00BB584F"/>
    <w:rsid w:val="00BB7192"/>
    <w:rsid w:val="00BC09F8"/>
    <w:rsid w:val="00BC0AC4"/>
    <w:rsid w:val="00BE381A"/>
    <w:rsid w:val="00BE7637"/>
    <w:rsid w:val="00BF0AF8"/>
    <w:rsid w:val="00C01627"/>
    <w:rsid w:val="00C05961"/>
    <w:rsid w:val="00C05CF8"/>
    <w:rsid w:val="00C17600"/>
    <w:rsid w:val="00C17DF8"/>
    <w:rsid w:val="00C45E09"/>
    <w:rsid w:val="00C73852"/>
    <w:rsid w:val="00C81069"/>
    <w:rsid w:val="00C87AB9"/>
    <w:rsid w:val="00C915DE"/>
    <w:rsid w:val="00C91C15"/>
    <w:rsid w:val="00C92076"/>
    <w:rsid w:val="00CA0668"/>
    <w:rsid w:val="00CA5D49"/>
    <w:rsid w:val="00CB4E30"/>
    <w:rsid w:val="00CB6837"/>
    <w:rsid w:val="00CB6D46"/>
    <w:rsid w:val="00CB736E"/>
    <w:rsid w:val="00CB744D"/>
    <w:rsid w:val="00CC4E24"/>
    <w:rsid w:val="00CC5351"/>
    <w:rsid w:val="00CC735C"/>
    <w:rsid w:val="00CD4995"/>
    <w:rsid w:val="00CD552B"/>
    <w:rsid w:val="00CF0598"/>
    <w:rsid w:val="00CF3390"/>
    <w:rsid w:val="00CF6033"/>
    <w:rsid w:val="00CF6878"/>
    <w:rsid w:val="00CF6FF0"/>
    <w:rsid w:val="00D01F6E"/>
    <w:rsid w:val="00D06A08"/>
    <w:rsid w:val="00D109A2"/>
    <w:rsid w:val="00D13D3E"/>
    <w:rsid w:val="00D14DAD"/>
    <w:rsid w:val="00D16460"/>
    <w:rsid w:val="00D31792"/>
    <w:rsid w:val="00D34560"/>
    <w:rsid w:val="00D355F9"/>
    <w:rsid w:val="00D441EA"/>
    <w:rsid w:val="00D6295B"/>
    <w:rsid w:val="00D7586A"/>
    <w:rsid w:val="00D775B2"/>
    <w:rsid w:val="00D85DA9"/>
    <w:rsid w:val="00D870B7"/>
    <w:rsid w:val="00D9135B"/>
    <w:rsid w:val="00D9487F"/>
    <w:rsid w:val="00D9555A"/>
    <w:rsid w:val="00DB49F0"/>
    <w:rsid w:val="00DC34AA"/>
    <w:rsid w:val="00DC430B"/>
    <w:rsid w:val="00DF04C2"/>
    <w:rsid w:val="00DF4C60"/>
    <w:rsid w:val="00E13568"/>
    <w:rsid w:val="00E1458D"/>
    <w:rsid w:val="00E1768D"/>
    <w:rsid w:val="00E20E7F"/>
    <w:rsid w:val="00E35DC5"/>
    <w:rsid w:val="00E427C6"/>
    <w:rsid w:val="00E43AA8"/>
    <w:rsid w:val="00E553AA"/>
    <w:rsid w:val="00E57689"/>
    <w:rsid w:val="00E60CD8"/>
    <w:rsid w:val="00E61E81"/>
    <w:rsid w:val="00E711CA"/>
    <w:rsid w:val="00E74CEF"/>
    <w:rsid w:val="00E77E4A"/>
    <w:rsid w:val="00E90B5A"/>
    <w:rsid w:val="00E93050"/>
    <w:rsid w:val="00EA006A"/>
    <w:rsid w:val="00EA05AB"/>
    <w:rsid w:val="00EA457F"/>
    <w:rsid w:val="00EC1714"/>
    <w:rsid w:val="00EE42D5"/>
    <w:rsid w:val="00EF710A"/>
    <w:rsid w:val="00EF793C"/>
    <w:rsid w:val="00F044A0"/>
    <w:rsid w:val="00F049D7"/>
    <w:rsid w:val="00F231A1"/>
    <w:rsid w:val="00F25411"/>
    <w:rsid w:val="00F355D0"/>
    <w:rsid w:val="00F3603D"/>
    <w:rsid w:val="00F409EE"/>
    <w:rsid w:val="00F46389"/>
    <w:rsid w:val="00F5140D"/>
    <w:rsid w:val="00F562E5"/>
    <w:rsid w:val="00F6069B"/>
    <w:rsid w:val="00F6355B"/>
    <w:rsid w:val="00F64E6D"/>
    <w:rsid w:val="00F652C0"/>
    <w:rsid w:val="00F654D6"/>
    <w:rsid w:val="00F710E4"/>
    <w:rsid w:val="00F82D50"/>
    <w:rsid w:val="00F9400F"/>
    <w:rsid w:val="00F970E0"/>
    <w:rsid w:val="00FA2746"/>
    <w:rsid w:val="00FA53B2"/>
    <w:rsid w:val="00FA695D"/>
    <w:rsid w:val="00FA73E8"/>
    <w:rsid w:val="00FB2ADB"/>
    <w:rsid w:val="00FB2B44"/>
    <w:rsid w:val="00FC4194"/>
    <w:rsid w:val="00FC4C5F"/>
    <w:rsid w:val="00FD4BDA"/>
    <w:rsid w:val="00FE2761"/>
    <w:rsid w:val="00FE5ABD"/>
    <w:rsid w:val="00FE6815"/>
    <w:rsid w:val="00FF156C"/>
    <w:rsid w:val="00FF69E2"/>
    <w:rsid w:val="00FF7945"/>
    <w:rsid w:val="0EFA5645"/>
    <w:rsid w:val="24F77395"/>
    <w:rsid w:val="3E702FE0"/>
    <w:rsid w:val="3F10669C"/>
    <w:rsid w:val="43ED323B"/>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uiPriority w:val="0"/>
    <w:rPr>
      <w:sz w:val="18"/>
      <w:szCs w:val="18"/>
    </w:rPr>
  </w:style>
  <w:style w:type="paragraph" w:styleId="7">
    <w:name w:val="footer"/>
    <w:basedOn w:val="1"/>
    <w:link w:val="15"/>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7A42B-ECDC-48A1-80DB-E4DAEFBCDFD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350</Words>
  <Characters>1997</Characters>
  <Lines>16</Lines>
  <Paragraphs>4</Paragraphs>
  <TotalTime>81</TotalTime>
  <ScaleCrop>false</ScaleCrop>
  <LinksUpToDate>false</LinksUpToDate>
  <CharactersWithSpaces>2343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2022-12-29T08:03:00Z</dcterms:created>
  <dc:creator>Administrator</dc:creator>
  <cp:lastModifiedBy>夜风</cp:lastModifiedBy>
  <cp:lastPrinted>2023-07-18T08:30:58Z</cp:lastPrinted>
  <dcterms:modified xsi:type="dcterms:W3CDTF">2023-07-19T01:21:32Z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